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Cs/>
        </w:rPr>
      </w:pPr>
      <w:r>
        <w:rPr>
          <w:bCs/>
        </w:rPr>
        <w:t xml:space="preserve">Утвержд</w:t>
      </w:r>
      <w:r>
        <w:rPr>
          <w:bCs/>
          <w:lang w:val="kk-KZ"/>
        </w:rPr>
        <w:t xml:space="preserve">ен</w:t>
      </w:r>
      <w:r>
        <w:rPr>
          <w:bCs/>
          <w:lang w:val="kk-KZ"/>
        </w:rPr>
        <w:t xml:space="preserve">о</w:t>
      </w:r>
      <w:r/>
    </w:p>
    <w:p>
      <w:pPr>
        <w:jc w:val="right"/>
        <w:rPr>
          <w:bCs/>
          <w:lang w:val="kk-KZ"/>
        </w:rPr>
      </w:pPr>
      <w:r>
        <w:rPr>
          <w:bCs/>
          <w:lang w:val="kk-KZ"/>
        </w:rPr>
        <w:t xml:space="preserve">приказом </w:t>
      </w:r>
      <w:r>
        <w:rPr>
          <w:bCs/>
          <w:lang w:val="kk-KZ"/>
        </w:rPr>
        <w:t xml:space="preserve">Минист</w:t>
      </w:r>
      <w:r>
        <w:rPr>
          <w:bCs/>
          <w:lang w:val="kk-KZ"/>
        </w:rPr>
        <w:t xml:space="preserve">ерства</w:t>
      </w:r>
      <w:r>
        <w:rPr>
          <w:bCs/>
          <w:lang w:val="kk-KZ"/>
        </w:rPr>
        <w:t xml:space="preserve"> здравоохранения</w:t>
      </w:r>
      <w:r/>
    </w:p>
    <w:p>
      <w:pPr>
        <w:jc w:val="right"/>
        <w:rPr>
          <w:bCs/>
          <w:lang w:val="kk-KZ"/>
        </w:rPr>
      </w:pPr>
      <w:r>
        <w:rPr>
          <w:bCs/>
          <w:lang w:val="kk-KZ"/>
        </w:rPr>
        <w:t xml:space="preserve">Республики Казахстан </w:t>
      </w:r>
      <w:r/>
    </w:p>
    <w:p>
      <w:pPr>
        <w:jc w:val="right"/>
        <w:rPr>
          <w:bCs/>
        </w:rPr>
      </w:pPr>
      <w:r>
        <w:rPr>
          <w:bCs/>
        </w:rPr>
        <w:t xml:space="preserve">от «____» ________ 2024 год</w:t>
      </w:r>
      <w:r>
        <w:rPr>
          <w:bCs/>
        </w:rPr>
        <w:t xml:space="preserve">а</w:t>
      </w:r>
      <w:r/>
    </w:p>
    <w:p>
      <w:pPr>
        <w:jc w:val="right"/>
        <w:rPr>
          <w:b/>
          <w:sz w:val="32"/>
          <w:szCs w:val="36"/>
        </w:rPr>
      </w:pPr>
      <w:r>
        <w:rPr>
          <w:bCs/>
        </w:rPr>
        <w:t xml:space="preserve">№ ____</w:t>
      </w:r>
      <w:r/>
    </w:p>
    <w:p>
      <w:pPr>
        <w:jc w:val="center"/>
        <w:rPr>
          <w:rFonts w:eastAsia="Calibri"/>
          <w:b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</w:r>
      <w:r/>
    </w:p>
    <w:p>
      <w:pPr>
        <w:jc w:val="center"/>
        <w:rPr>
          <w:rFonts w:eastAsia="Calibri"/>
          <w:b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</w:r>
      <w:r/>
    </w:p>
    <w:p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Д</w:t>
      </w:r>
      <w:r>
        <w:rPr>
          <w:rFonts w:eastAsia="Calibri"/>
          <w:b/>
          <w:lang w:val="kk-KZ" w:eastAsia="en-US"/>
        </w:rPr>
        <w:t xml:space="preserve">ОРОЖНАЯ КАРТА </w:t>
      </w:r>
      <w:r>
        <w:rPr>
          <w:rFonts w:eastAsia="Calibri"/>
          <w:b/>
          <w:lang w:eastAsia="en-US"/>
        </w:rPr>
        <w:t xml:space="preserve">ПО ВОПРОСАМ ПОДДЕРЖКИ ЗДОРОВЬЯ И БЛАГОПОЛУЧИЯ НАСЕЛЕНИЯ </w:t>
      </w:r>
      <w:r/>
    </w:p>
    <w:p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В РАМКАХ РЕАЛИЗАЦИИ НАЦИОНАЛЬНЫХ ЦЕЛЕЙ И ЗАДАЧ В ОБЛАСТИ УСТОЙЧИВОГО РАЗВИТИЯ РЕСПУБЛИКИ КАЗАХСТАН НА 2024-202</w:t>
      </w:r>
      <w:r>
        <w:rPr>
          <w:rFonts w:eastAsia="Calibri"/>
          <w:b/>
          <w:lang w:eastAsia="en-US"/>
        </w:rPr>
        <w:t xml:space="preserve">9</w:t>
      </w:r>
      <w:r>
        <w:rPr>
          <w:rFonts w:eastAsia="Calibri"/>
          <w:b/>
          <w:lang w:eastAsia="en-US"/>
        </w:rPr>
        <w:t xml:space="preserve"> ГОДЫ</w:t>
      </w:r>
      <w:r/>
    </w:p>
    <w:p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</w:r>
      <w:r/>
    </w:p>
    <w:p>
      <w:pPr>
        <w:ind w:left="-284" w:right="-78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Цель 3. Обеспечение здорового образа жизни и содействие благополучию для всех в любом возрасте</w:t>
      </w:r>
      <w:r/>
    </w:p>
    <w:p>
      <w:pPr>
        <w:ind w:left="-426" w:right="-782"/>
      </w:pPr>
      <w:r/>
      <w:r/>
    </w:p>
    <w:tbl>
      <w:tblPr>
        <w:tblW w:w="15026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975"/>
        <w:gridCol w:w="2239"/>
        <w:gridCol w:w="1559"/>
        <w:gridCol w:w="2268"/>
        <w:gridCol w:w="1417"/>
      </w:tblGrid>
      <w:tr>
        <w:trPr>
          <w:trHeight w:val="467"/>
        </w:trPr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</w:t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Форма завершения</w:t>
            </w:r>
            <w:r/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Сроки выполнения</w:t>
            </w:r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Ответственные исполнители</w:t>
            </w:r>
            <w:r/>
          </w:p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 xml:space="preserve">Источник финансирования</w:t>
            </w:r>
            <w:r/>
          </w:p>
        </w:tc>
      </w:tr>
      <w:tr>
        <w:trPr>
          <w:trHeight w:val="171"/>
        </w:trPr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29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Задача 3.1. К 2030 году</w:t>
            </w:r>
            <w:bookmarkStart w:id="0" w:name="_GoBack"/>
            <w:r/>
            <w:bookmarkEnd w:id="0"/>
            <w:r>
              <w:rPr>
                <w:b/>
                <w:bCs/>
              </w:rPr>
              <w:t xml:space="preserve"> снизить глобальный коэффициент материнской смертности до менее 70 случаев на 100000 живорождений</w:t>
            </w:r>
            <w:r/>
          </w:p>
          <w:p>
            <w:pPr>
              <w:ind w:right="292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9639" w:leader="none"/>
              </w:tabs>
              <w:rPr>
                <w:b/>
              </w:rPr>
            </w:pPr>
            <w:r>
              <w:rPr>
                <w:b/>
              </w:rPr>
              <w:t xml:space="preserve">Национальный индикатор: «Снижение материнской смертности, на 100 тыс. родившихся живыми»</w:t>
            </w:r>
            <w:r>
              <w:rPr>
                <w:bCs/>
              </w:rPr>
              <w:t xml:space="preserve"> </w:t>
            </w:r>
            <w:r>
              <w:rPr>
                <w:b/>
              </w:rPr>
              <w:t xml:space="preserve">(2024 год – </w:t>
            </w:r>
            <w:r>
              <w:rPr>
                <w:b/>
                <w:lang w:val="kk-KZ"/>
              </w:rPr>
              <w:t xml:space="preserve">11</w:t>
            </w:r>
            <w:r>
              <w:rPr>
                <w:b/>
                <w:lang w:val="kk-KZ"/>
              </w:rPr>
              <w:t xml:space="preserve">,</w:t>
            </w:r>
            <w:r>
              <w:rPr>
                <w:b/>
              </w:rPr>
              <w:t xml:space="preserve">4, 2025 год –1</w:t>
            </w:r>
            <w:r>
              <w:rPr>
                <w:b/>
                <w:lang w:val="kk-KZ"/>
              </w:rPr>
              <w:t xml:space="preserve">1</w:t>
            </w:r>
            <w:r>
              <w:rPr>
                <w:b/>
                <w:lang w:val="kk-KZ"/>
              </w:rPr>
              <w:t xml:space="preserve">,</w:t>
            </w:r>
            <w:r>
              <w:rPr>
                <w:b/>
                <w:lang w:val="kk-KZ"/>
              </w:rPr>
              <w:t xml:space="preserve">3</w:t>
            </w:r>
            <w:r>
              <w:rPr>
                <w:b/>
              </w:rPr>
              <w:t xml:space="preserve">, 2026 год – </w:t>
            </w:r>
            <w:r>
              <w:rPr>
                <w:b/>
                <w:lang w:val="kk-KZ"/>
              </w:rPr>
              <w:t xml:space="preserve">11</w:t>
            </w:r>
            <w:r>
              <w:rPr>
                <w:b/>
                <w:lang w:val="kk-KZ"/>
              </w:rPr>
              <w:t xml:space="preserve">,</w:t>
            </w:r>
            <w:r>
              <w:rPr>
                <w:b/>
                <w:lang w:val="kk-KZ"/>
              </w:rPr>
              <w:t xml:space="preserve">2, 2027 год -11</w:t>
            </w:r>
            <w:r>
              <w:rPr>
                <w:b/>
              </w:rPr>
              <w:t xml:space="preserve">,1, 2028 год- 11,0, 2029 год – 10,9</w:t>
            </w:r>
            <w:r>
              <w:rPr>
                <w:b/>
              </w:rPr>
              <w:t xml:space="preserve">)</w:t>
            </w:r>
            <w:r/>
          </w:p>
          <w:p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kk-KZ"/>
              </w:rPr>
              <w:t xml:space="preserve">Индикатор для регионов: </w:t>
            </w:r>
            <w:r>
              <w:rPr>
                <w:b/>
                <w:i/>
                <w:lang w:val="kk-KZ"/>
              </w:rPr>
              <w:t xml:space="preserve">1) </w:t>
            </w:r>
            <w:r>
              <w:rPr>
                <w:b/>
                <w:i/>
                <w:lang w:val="kk-KZ"/>
              </w:rPr>
              <w:t xml:space="preserve">«</w:t>
            </w:r>
            <w:r>
              <w:rPr>
                <w:b/>
                <w:i/>
              </w:rPr>
              <w:t xml:space="preserve">Коэффициент материнской смертности, на 100 000 родившихся живыми» (согласно приложению 1)</w:t>
            </w:r>
            <w:r/>
          </w:p>
          <w:p>
            <w:pPr>
              <w:jc w:val="both"/>
              <w:widowControl w:val="off"/>
              <w:tabs>
                <w:tab w:val="left" w:pos="9639" w:leader="none"/>
              </w:tabs>
              <w:rPr>
                <w:b/>
              </w:rPr>
            </w:pPr>
            <w:r>
              <w:rPr>
                <w:b/>
                <w:i/>
              </w:rPr>
              <w:t xml:space="preserve">                                               </w:t>
            </w:r>
            <w:r>
              <w:rPr>
                <w:b/>
                <w:i/>
              </w:rPr>
              <w:t xml:space="preserve">2) </w:t>
            </w:r>
            <w:r>
              <w:rPr>
                <w:b/>
                <w:i/>
              </w:rPr>
              <w:t xml:space="preserve">«</w:t>
            </w:r>
            <w:r>
              <w:rPr>
                <w:b/>
                <w:bCs/>
                <w:i/>
              </w:rPr>
              <w:t xml:space="preserve">Доля </w:t>
            </w:r>
            <w:r>
              <w:rPr>
                <w:b/>
                <w:bCs/>
                <w:i/>
              </w:rPr>
              <w:t xml:space="preserve">родов</w:t>
            </w:r>
            <w:r>
              <w:rPr>
                <w:b/>
                <w:bCs/>
                <w:i/>
              </w:rPr>
              <w:t xml:space="preserve"> принятых квалифицированными медицинскими работниками</w:t>
            </w:r>
            <w:r>
              <w:rPr>
                <w:b/>
                <w:i/>
              </w:rPr>
              <w:t xml:space="preserve">»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right"/>
              <w:tabs>
                <w:tab w:val="left" w:pos="360" w:leader="none"/>
              </w:tabs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</w:pPr>
            <w:r>
              <w:rPr>
                <w:bCs/>
              </w:rPr>
              <w:t xml:space="preserve">Совершенствование</w:t>
            </w:r>
            <w:r>
              <w:t xml:space="preserve"> </w:t>
            </w:r>
            <w:r>
              <w:t xml:space="preserve">стандарта организации оказания акушерско-гинекологической помощи в Республике Казахстан</w:t>
            </w:r>
            <w:r>
              <w:t xml:space="preserve"> </w:t>
            </w:r>
            <w:r>
              <w:t xml:space="preserve">на основе доказательной медицины и передового опыта в мировой практике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приказы МЗ</w:t>
            </w:r>
            <w:r>
              <w:rPr>
                <w:bCs/>
              </w:rPr>
              <w:t xml:space="preserve">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МЗ РК</w:t>
            </w:r>
            <w:r>
              <w:rPr>
                <w:bCs/>
                <w:lang w:val="kk-KZ"/>
              </w:rPr>
              <w:t xml:space="preserve">, </w:t>
            </w:r>
            <w:r>
              <w:rPr>
                <w:lang w:val="kk-KZ"/>
              </w:rPr>
              <w:t xml:space="preserve">НЦАГП</w:t>
            </w:r>
            <w:r>
              <w:rPr>
                <w:lang w:val="kk-KZ"/>
              </w:rPr>
              <w:t xml:space="preserve">,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медицинские </w:t>
            </w:r>
            <w:r>
              <w:rPr>
                <w:lang w:val="kk-KZ"/>
              </w:rPr>
              <w:t xml:space="preserve">вуз</w:t>
            </w:r>
            <w:r>
              <w:rPr>
                <w:lang w:val="kk-KZ"/>
              </w:rPr>
              <w:t xml:space="preserve">ы</w:t>
            </w:r>
            <w:r>
              <w:rPr>
                <w:lang w:val="kk-KZ"/>
              </w:rPr>
              <w:t xml:space="preserve">,</w:t>
            </w:r>
            <w:r>
              <w:rPr>
                <w:lang w:val="kk-KZ"/>
              </w:rPr>
              <w:t xml:space="preserve">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КФ </w:t>
            </w:r>
            <w:r>
              <w:rPr>
                <w:bCs/>
                <w:lang w:val="en-US"/>
              </w:rPr>
              <w:t xml:space="preserve">UMC</w:t>
            </w:r>
            <w:r>
              <w:rPr>
                <w:bCs/>
              </w:rPr>
              <w:t xml:space="preserve">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ind w:left="20"/>
              <w:jc w:val="both"/>
              <w:spacing w:after="20"/>
            </w:pPr>
            <w:r>
              <w:t xml:space="preserve">Укомплектование кадрами и совершенствование клинических навыков практикующих медицинских работников организаций родовспоможения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информация в </w:t>
            </w:r>
            <w:r>
              <w:rPr>
                <w:bCs/>
              </w:rPr>
              <w:t xml:space="preserve">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2024-2029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МЗ</w:t>
            </w:r>
            <w:r>
              <w:rPr>
                <w:bCs/>
              </w:rPr>
              <w:t xml:space="preserve"> РК</w:t>
            </w:r>
            <w:r>
              <w:rPr>
                <w:bCs/>
              </w:rPr>
              <w:t xml:space="preserve">, </w:t>
            </w:r>
            <w:r>
              <w:rPr>
                <w:bCs/>
              </w:rPr>
              <w:t xml:space="preserve">МИО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spacing w:after="20"/>
              <w:rPr>
                <w:lang w:val="kk-KZ"/>
              </w:rPr>
            </w:pPr>
            <w:r>
              <w:rPr>
                <w:lang w:val="kk-KZ"/>
              </w:rPr>
              <w:t xml:space="preserve">Утверждение индикаторов для руководителей УЗ по качественному охвату профилактическими осмотрами</w:t>
            </w:r>
            <w:r>
              <w:t xml:space="preserve"> женщин </w:t>
            </w:r>
            <w:r>
              <w:t xml:space="preserve">фертильного возраста (</w:t>
            </w:r>
            <w:r>
              <w:rPr>
                <w:lang w:val="kk-KZ"/>
              </w:rPr>
              <w:t xml:space="preserve">ЖФВ</w:t>
            </w:r>
            <w:r>
              <w:t xml:space="preserve">)</w:t>
            </w:r>
            <w:r>
              <w:rPr>
                <w:lang w:val="kk-KZ"/>
              </w:rPr>
              <w:t xml:space="preserve"> (выявление, диспансеризация, оздоровление и реабилитация ЖФВ до беременности) и прегравидарной подготовки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t xml:space="preserve">приказ</w:t>
            </w:r>
            <w:r>
              <w:rPr>
                <w:lang w:val="kk-KZ"/>
              </w:rPr>
              <w:t xml:space="preserve"> </w:t>
            </w:r>
            <w:r>
              <w:rPr>
                <w:bCs/>
              </w:rPr>
              <w:t xml:space="preserve">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декабрь </w:t>
            </w:r>
            <w:r>
              <w:rPr>
                <w:bCs/>
              </w:rPr>
              <w:t xml:space="preserve">2024 год</w:t>
            </w:r>
            <w:r>
              <w:rPr>
                <w:bCs/>
                <w:lang w:val="kk-KZ"/>
              </w:rPr>
              <w:t xml:space="preserve">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</w:rPr>
            </w:pPr>
            <w:r>
              <w:rPr>
                <w:rFonts w:eastAsia="Arial Unicode MS"/>
                <w:lang w:val="kk-KZ"/>
              </w:rPr>
              <w:t xml:space="preserve">МЗ РК</w:t>
            </w:r>
            <w:r>
              <w:rPr>
                <w:rFonts w:eastAsia="Arial Unicode MS"/>
                <w:lang w:val="kk-KZ"/>
              </w:rPr>
              <w:t xml:space="preserve">,  </w:t>
            </w:r>
            <w:r>
              <w:rPr>
                <w:rFonts w:eastAsia="Arial Unicode MS"/>
                <w:lang w:val="kk-KZ"/>
              </w:rPr>
              <w:t xml:space="preserve">МИО</w:t>
            </w:r>
            <w:r>
              <w:rPr>
                <w:rFonts w:eastAsia="Arial Unicode MS"/>
              </w:rPr>
              <w:t xml:space="preserve">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bCs/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right"/>
              <w:tabs>
                <w:tab w:val="left" w:pos="360" w:leader="none"/>
              </w:tabs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spacing w:after="20"/>
              <w:rPr>
                <w:lang w:val="kk-KZ"/>
              </w:rPr>
            </w:pPr>
            <w:r>
              <w:rPr>
                <w:lang w:val="kk-KZ"/>
              </w:rPr>
              <w:t xml:space="preserve">Совершенствование дородового наблюдения соблюдая принципов индивидуального ведения беременности и мультидисциплинарного подхода, путем обучения специалистов ПМСП и развития деятельности  региональных координаторов по антенатальному наблюдению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bCs/>
              </w:rPr>
              <w:t xml:space="preserve">информация в МЗ</w:t>
            </w:r>
            <w:r>
              <w:rPr>
                <w:bCs/>
                <w:lang w:val="kk-KZ"/>
              </w:rPr>
              <w:t xml:space="preserve">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 xml:space="preserve">2024-2029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МЗ</w:t>
            </w:r>
            <w:r>
              <w:rPr>
                <w:rFonts w:eastAsia="Arial Unicode MS"/>
                <w:lang w:val="kk-KZ"/>
              </w:rPr>
              <w:t xml:space="preserve"> РК</w:t>
            </w:r>
            <w:r>
              <w:rPr>
                <w:rFonts w:eastAsia="Arial Unicode MS"/>
                <w:lang w:val="kk-KZ"/>
              </w:rPr>
              <w:t xml:space="preserve">, </w:t>
            </w:r>
            <w:r>
              <w:rPr>
                <w:lang w:val="kk-KZ"/>
              </w:rPr>
              <w:t xml:space="preserve">НЦАГП,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en-US"/>
              </w:rPr>
            </w:pPr>
            <w:r>
              <w:rPr>
                <w:lang w:val="kk-KZ"/>
              </w:rPr>
              <w:t xml:space="preserve">ВОЗ,</w:t>
            </w:r>
            <w:r>
              <w:rPr>
                <w:rFonts w:eastAsia="Arial Unicode MS"/>
                <w:lang w:val="kk-KZ"/>
              </w:rPr>
              <w:t xml:space="preserve"> </w:t>
            </w:r>
            <w:r>
              <w:rPr>
                <w:rFonts w:eastAsia="Arial Unicode MS"/>
                <w:lang w:val="kk-KZ"/>
              </w:rPr>
              <w:t xml:space="preserve">МИО</w:t>
            </w:r>
            <w:r>
              <w:rPr>
                <w:rFonts w:eastAsia="Arial Unicode MS"/>
                <w:lang w:val="kk-KZ"/>
              </w:rPr>
              <w:t xml:space="preserve">,</w:t>
            </w:r>
            <w:r>
              <w:rPr>
                <w:rFonts w:eastAsia="Arial Unicode MS"/>
                <w:lang w:val="en-US"/>
              </w:rPr>
              <w:t xml:space="preserve"> </w:t>
            </w:r>
            <w:r>
              <w:rPr>
                <w:bCs/>
              </w:rPr>
              <w:t xml:space="preserve">КФ</w:t>
            </w:r>
            <w:r>
              <w:rPr>
                <w:bCs/>
                <w:lang w:val="en-US"/>
              </w:rPr>
              <w:t xml:space="preserve"> UMC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eastAsia="Arial Unicode MS"/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right"/>
              <w:tabs>
                <w:tab w:val="left" w:pos="360" w:leader="none"/>
              </w:tabs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  <w:spacing w:after="20"/>
            </w:pPr>
            <w:r>
              <w:t xml:space="preserve">Проработка вопроса внедрения паспорта здоровья семейных пар (добровольные профилакти</w:t>
            </w:r>
            <w:r>
              <w:t xml:space="preserve">ческие осмотры девушек и юношей </w:t>
            </w:r>
            <w:r>
              <w:t xml:space="preserve">до вступления в брак)</w:t>
            </w:r>
            <w:r/>
          </w:p>
          <w:p>
            <w:pPr>
              <w:jc w:val="both"/>
              <w:spacing w:after="20"/>
            </w:pPr>
            <w:r/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информация в </w:t>
            </w:r>
            <w:r>
              <w:rPr>
                <w:bCs/>
              </w:rPr>
              <w:t xml:space="preserve">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2024-2026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</w:rPr>
            </w:pPr>
            <w:r>
              <w:rPr>
                <w:rFonts w:eastAsia="Arial Unicode MS"/>
                <w:lang w:val="kk-KZ"/>
              </w:rPr>
              <w:t xml:space="preserve">МЗ РК</w:t>
            </w:r>
            <w:r>
              <w:rPr>
                <w:rFonts w:eastAsia="Arial Unicode MS"/>
                <w:lang w:val="kk-KZ"/>
              </w:rPr>
              <w:t xml:space="preserve">,</w:t>
            </w:r>
            <w:r>
              <w:rPr>
                <w:rFonts w:eastAsia="Arial Unicode MS"/>
                <w:lang w:val="kk-KZ"/>
              </w:rPr>
              <w:t xml:space="preserve"> ЮНФПА</w:t>
            </w:r>
            <w:r>
              <w:rPr>
                <w:lang w:val="kk-KZ"/>
              </w:rPr>
              <w:t xml:space="preserve">,</w:t>
            </w:r>
            <w:r>
              <w:rPr>
                <w:lang w:val="kk-KZ"/>
              </w:rPr>
              <w:t xml:space="preserve"> </w:t>
            </w:r>
            <w:r>
              <w:rPr>
                <w:rFonts w:eastAsia="Arial Unicode MS"/>
                <w:lang w:val="kk-KZ"/>
              </w:rPr>
              <w:t xml:space="preserve">МИО</w:t>
            </w:r>
            <w:r>
              <w:rPr>
                <w:rFonts w:eastAsia="Arial Unicode MS"/>
              </w:rPr>
              <w:t xml:space="preserve">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right"/>
              <w:tabs>
                <w:tab w:val="left" w:pos="360" w:leader="none"/>
              </w:tabs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spacing w:after="20"/>
              <w:rPr>
                <w:lang w:val="kk-KZ"/>
              </w:rPr>
            </w:pPr>
            <w:r>
              <w:rPr>
                <w:lang w:val="kk-KZ"/>
              </w:rPr>
              <w:t xml:space="preserve">Обеспечение безопасных родов путем </w:t>
            </w:r>
            <w:r>
              <w:t xml:space="preserve">внедрения инновационных технологий и методов,</w:t>
            </w:r>
            <w:r>
              <w:rPr>
                <w:sz w:val="22"/>
                <w:lang w:val="kk-KZ"/>
              </w:rPr>
              <w:t xml:space="preserve"> </w:t>
            </w:r>
            <w:r>
              <w:rPr>
                <w:lang w:val="kk-KZ"/>
              </w:rPr>
              <w:t xml:space="preserve">подготовки кадров и развития деятельности региональных координаторов по эффективным перинатальным технологиям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информация в </w:t>
            </w:r>
            <w:r>
              <w:rPr>
                <w:bCs/>
              </w:rPr>
              <w:t xml:space="preserve">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МЗ РК</w:t>
            </w:r>
            <w:r>
              <w:rPr>
                <w:rFonts w:eastAsia="Arial Unicode MS"/>
                <w:lang w:val="kk-KZ"/>
              </w:rPr>
              <w:t xml:space="preserve">, </w:t>
            </w:r>
            <w:r>
              <w:rPr>
                <w:lang w:val="kk-KZ"/>
              </w:rPr>
              <w:t xml:space="preserve">НЦАГП</w:t>
            </w:r>
            <w:r>
              <w:rPr>
                <w:lang w:val="kk-KZ"/>
              </w:rPr>
              <w:t xml:space="preserve">,</w:t>
            </w:r>
            <w:r/>
          </w:p>
          <w:p>
            <w:pPr>
              <w:jc w:val="center"/>
              <w:rPr>
                <w:rFonts w:eastAsia="Arial Unicode MS"/>
              </w:rPr>
            </w:pPr>
            <w:r>
              <w:rPr>
                <w:lang w:val="kk-KZ"/>
              </w:rPr>
              <w:t xml:space="preserve">ВОЗ,</w:t>
            </w:r>
            <w:r>
              <w:rPr>
                <w:lang w:val="kk-KZ"/>
              </w:rPr>
              <w:t xml:space="preserve"> </w:t>
            </w:r>
            <w:r>
              <w:rPr>
                <w:rFonts w:eastAsia="Arial Unicode MS"/>
                <w:lang w:val="kk-KZ"/>
              </w:rPr>
              <w:t xml:space="preserve">МИО</w:t>
            </w:r>
            <w:r>
              <w:rPr>
                <w:rFonts w:eastAsia="Arial Unicode MS"/>
                <w:lang w:val="kk-KZ"/>
              </w:rPr>
              <w:t xml:space="preserve">,</w:t>
            </w:r>
            <w:r>
              <w:rPr>
                <w:rFonts w:eastAsia="Arial Unicode MS"/>
              </w:rPr>
              <w:t xml:space="preserve"> </w:t>
            </w:r>
            <w:r>
              <w:rPr>
                <w:bCs/>
              </w:rPr>
              <w:t xml:space="preserve">КФ </w:t>
            </w:r>
            <w:r>
              <w:rPr>
                <w:bCs/>
                <w:lang w:val="en-US"/>
              </w:rPr>
              <w:t xml:space="preserve">UMC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eastAsia="Arial Unicode MS"/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right"/>
              <w:tabs>
                <w:tab w:val="left" w:pos="360" w:leader="none"/>
              </w:tabs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  <w:spacing w:after="20"/>
            </w:pPr>
            <w:r>
              <w:rPr>
                <w:bCs/>
              </w:rPr>
              <w:t xml:space="preserve">Улучшение инфекционного контроля в родовспомогательных организациях, путем внедрения эффективной системы мониторинга в соответствии с рекомендациями ВОЗ, в</w:t>
            </w:r>
            <w:r>
              <w:t xml:space="preserve">недрение </w:t>
            </w:r>
            <w:r>
              <w:t xml:space="preserve">мультимодального</w:t>
            </w:r>
            <w:r>
              <w:t xml:space="preserve"> подхода по введению стандартных мер предосторожности к распространению ИСМП</w:t>
            </w:r>
            <w:r/>
          </w:p>
          <w:p>
            <w:pPr>
              <w:jc w:val="both"/>
              <w:spacing w:after="20"/>
            </w:pPr>
            <w:r/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информация в </w:t>
            </w:r>
            <w:r>
              <w:rPr>
                <w:bCs/>
              </w:rPr>
              <w:t xml:space="preserve">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МЗ</w:t>
            </w:r>
            <w:r>
              <w:rPr>
                <w:rFonts w:eastAsia="Arial Unicode MS"/>
                <w:lang w:val="kk-KZ"/>
              </w:rPr>
              <w:t xml:space="preserve"> РК</w:t>
            </w:r>
            <w:r>
              <w:rPr>
                <w:rFonts w:eastAsia="Arial Unicode MS"/>
                <w:lang w:val="kk-KZ"/>
              </w:rPr>
              <w:t xml:space="preserve">,</w:t>
            </w:r>
            <w:r>
              <w:rPr>
                <w:rFonts w:eastAsia="Arial Unicode MS"/>
                <w:lang w:val="kk-KZ"/>
              </w:rPr>
              <w:t xml:space="preserve"> </w:t>
            </w:r>
            <w:r>
              <w:rPr>
                <w:rFonts w:eastAsia="Arial Unicode MS"/>
                <w:lang w:val="kk-KZ"/>
              </w:rPr>
              <w:t xml:space="preserve">НЦОЗ</w:t>
            </w:r>
            <w:r>
              <w:rPr>
                <w:rFonts w:eastAsia="Arial Unicode MS"/>
                <w:lang w:val="kk-KZ"/>
              </w:rPr>
              <w:t xml:space="preserve">,</w:t>
            </w:r>
            <w:r>
              <w:rPr>
                <w:lang w:val="kk-KZ"/>
              </w:rPr>
              <w:t xml:space="preserve">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</w:rPr>
            </w:pPr>
            <w:r>
              <w:rPr>
                <w:rFonts w:eastAsia="Arial Unicode MS"/>
                <w:lang w:val="kk-KZ"/>
              </w:rPr>
              <w:t xml:space="preserve">МИО </w:t>
            </w: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right"/>
              <w:tabs>
                <w:tab w:val="left" w:pos="360" w:leader="none"/>
              </w:tabs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ind w:left="20"/>
              <w:jc w:val="both"/>
              <w:spacing w:after="20"/>
            </w:pPr>
            <w:r>
              <w:t xml:space="preserve">Проведение информационно-разъяснительной работы по укреплению репродуктивного здоровья, планированию семьи и профилактике инфекций, передаваемых половым путем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</w:rPr>
              <w:t xml:space="preserve">информация в МЗ</w:t>
            </w:r>
            <w:r>
              <w:rPr>
                <w:bCs/>
                <w:lang w:val="kk-KZ"/>
              </w:rPr>
              <w:t xml:space="preserve">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bCs/>
              </w:rPr>
              <w:t xml:space="preserve">МЗ РК</w:t>
            </w:r>
            <w:r>
              <w:rPr>
                <w:bCs/>
              </w:rPr>
              <w:t xml:space="preserve">,</w:t>
            </w:r>
            <w:r>
              <w:rPr>
                <w:bCs/>
              </w:rPr>
              <w:t xml:space="preserve"> </w:t>
            </w:r>
            <w:r>
              <w:rPr>
                <w:rFonts w:eastAsia="Arial Unicode MS"/>
                <w:lang w:val="kk-KZ"/>
              </w:rPr>
              <w:t xml:space="preserve">НЦОЗ</w:t>
            </w:r>
            <w:r>
              <w:rPr>
                <w:rFonts w:eastAsia="Arial Unicode MS"/>
                <w:lang w:val="kk-KZ"/>
              </w:rPr>
              <w:t xml:space="preserve">, </w:t>
            </w:r>
            <w:r>
              <w:rPr>
                <w:bCs/>
              </w:rPr>
              <w:t xml:space="preserve">ВОЗ, </w:t>
            </w:r>
            <w:r>
              <w:rPr>
                <w:bCs/>
              </w:rPr>
              <w:t xml:space="preserve">МИО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bCs/>
              </w:rPr>
              <w:t xml:space="preserve"> </w:t>
            </w:r>
            <w:r>
              <w:rPr>
                <w:lang w:val="kk-KZ"/>
              </w:rPr>
              <w:t xml:space="preserve">(по согласованию) 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contextualSpacing/>
              <w:jc w:val="both"/>
              <w:rPr>
                <w:lang w:val="kk-KZ"/>
              </w:rPr>
            </w:pPr>
            <w:r>
              <w:rPr>
                <w:bCs/>
              </w:rPr>
              <w:t xml:space="preserve">Организация работы по планированию семьи, обеспечению контрацептивными средствами, охвату контрацепцией, внедрению современных методов контрацепции и пропаганде безопасного аборта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информация в </w:t>
            </w:r>
            <w:r>
              <w:rPr>
                <w:bCs/>
              </w:rPr>
              <w:t xml:space="preserve">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СКФ, ЮНФПА</w:t>
            </w:r>
            <w:r>
              <w:rPr>
                <w:rFonts w:eastAsia="Arial Unicode MS"/>
                <w:lang w:val="kk-KZ"/>
              </w:rPr>
              <w:t xml:space="preserve">,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МИО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 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Задача 3.2. К 2030 году положить конец предотвратим</w:t>
            </w:r>
            <w:r>
              <w:rPr>
                <w:b/>
                <w:bCs/>
              </w:rPr>
              <w:t xml:space="preserve">ой смертности новорожденных и детей в возрасте до пяти лет. При этом все страны должны стремиться уменьшить неонатальную смертность до не более 12 случаев на 1000 живорождений, а смертность в возрасте до пяти лет до не более 25 случаев на 1000 живорождений</w:t>
            </w:r>
            <w:r/>
          </w:p>
        </w:tc>
      </w:tr>
      <w:tr>
        <w:trPr>
          <w:trHeight w:val="335"/>
        </w:trPr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34"/>
              <w:jc w:val="both"/>
              <w:rPr>
                <w:b/>
              </w:rPr>
            </w:pPr>
            <w:r>
              <w:rPr>
                <w:b/>
              </w:rPr>
              <w:t xml:space="preserve">Национальный индикатор: «</w:t>
            </w:r>
            <w:r>
              <w:rPr>
                <w:b/>
              </w:rPr>
              <w:t xml:space="preserve">Младенческая смертность, на 1000 родившихся живыми</w:t>
            </w:r>
            <w:r>
              <w:rPr>
                <w:b/>
              </w:rPr>
              <w:t xml:space="preserve">» (2024 год – </w:t>
            </w:r>
            <w:r>
              <w:rPr>
                <w:b/>
                <w:lang w:val="kk-KZ"/>
              </w:rPr>
              <w:t xml:space="preserve">7</w:t>
            </w:r>
            <w:r>
              <w:rPr>
                <w:b/>
              </w:rPr>
              <w:t xml:space="preserve">,</w:t>
            </w:r>
            <w:r>
              <w:rPr>
                <w:b/>
              </w:rPr>
              <w:t xml:space="preserve">5</w:t>
            </w:r>
            <w:r>
              <w:rPr>
                <w:b/>
              </w:rPr>
              <w:t xml:space="preserve">, 2025 год</w:t>
            </w:r>
            <w:r>
              <w:rPr>
                <w:b/>
                <w:lang w:val="kk-KZ"/>
              </w:rPr>
              <w:t xml:space="preserve"> -</w:t>
            </w:r>
            <w:r>
              <w:rPr>
                <w:b/>
                <w:lang w:val="kk-KZ"/>
              </w:rPr>
              <w:t xml:space="preserve">7</w:t>
            </w:r>
            <w:r>
              <w:rPr>
                <w:b/>
              </w:rPr>
              <w:t xml:space="preserve">,</w:t>
            </w:r>
            <w:r>
              <w:rPr>
                <w:b/>
              </w:rPr>
              <w:t xml:space="preserve">4</w:t>
            </w:r>
            <w:r>
              <w:rPr>
                <w:b/>
              </w:rPr>
              <w:t xml:space="preserve">, 2026 год -</w:t>
            </w:r>
            <w:r>
              <w:rPr>
                <w:b/>
                <w:lang w:val="kk-KZ"/>
              </w:rPr>
              <w:t xml:space="preserve">7</w:t>
            </w:r>
            <w:r>
              <w:rPr>
                <w:b/>
              </w:rPr>
              <w:t xml:space="preserve">,</w:t>
            </w:r>
            <w:r>
              <w:rPr>
                <w:b/>
              </w:rPr>
              <w:t xml:space="preserve">3,</w:t>
            </w:r>
            <w:r>
              <w:rPr>
                <w:b/>
                <w:lang w:val="kk-KZ"/>
              </w:rPr>
              <w:t xml:space="preserve"> 2027 год -7</w:t>
            </w:r>
            <w:r>
              <w:rPr>
                <w:b/>
              </w:rPr>
              <w:t xml:space="preserve">,2, 2028 год- 7,1, 2029 год – 7,0</w:t>
            </w:r>
            <w:r>
              <w:rPr>
                <w:b/>
              </w:rPr>
              <w:t xml:space="preserve">)</w:t>
            </w:r>
            <w:r/>
          </w:p>
          <w:p>
            <w:pPr>
              <w:ind w:left="2870" w:hanging="2870"/>
              <w:jc w:val="both"/>
              <w:rPr>
                <w:b/>
                <w:i/>
                <w:lang w:val="kk-KZ"/>
              </w:rPr>
            </w:pPr>
            <w:r>
              <w:rPr>
                <w:b/>
                <w:i/>
              </w:rPr>
              <w:t xml:space="preserve">Индикатор для регионов: </w:t>
            </w:r>
            <w:r>
              <w:rPr>
                <w:b/>
                <w:i/>
              </w:rPr>
              <w:t xml:space="preserve">1) </w:t>
            </w:r>
            <w:r>
              <w:rPr>
                <w:b/>
                <w:i/>
              </w:rPr>
              <w:t xml:space="preserve">«Коэффициент смертности детей в возрасте до пяти лет, на 1000 родившихся, - из них младенческая </w:t>
            </w:r>
            <w:r>
              <w:rPr>
                <w:b/>
                <w:i/>
              </w:rPr>
              <w:t xml:space="preserve">       </w:t>
            </w:r>
            <w:r>
              <w:rPr>
                <w:b/>
                <w:i/>
              </w:rPr>
              <w:t xml:space="preserve">смертность</w:t>
            </w:r>
            <w:r>
              <w:rPr>
                <w:b/>
                <w:i/>
                <w:lang w:val="kk-KZ"/>
              </w:rPr>
              <w:t xml:space="preserve"> </w:t>
            </w:r>
            <w:r/>
          </w:p>
          <w:p>
            <w:pPr>
              <w:ind w:firstLine="2870"/>
              <w:jc w:val="both"/>
              <w:rPr>
                <w:b/>
              </w:rPr>
            </w:pPr>
            <w:r>
              <w:rPr>
                <w:b/>
                <w:i/>
              </w:rPr>
              <w:t xml:space="preserve">2) </w:t>
            </w:r>
            <w:r>
              <w:rPr>
                <w:b/>
                <w:i/>
              </w:rPr>
              <w:t xml:space="preserve">«</w:t>
            </w:r>
            <w:r>
              <w:rPr>
                <w:b/>
                <w:i/>
              </w:rPr>
              <w:t xml:space="preserve">Коэффициент неонатальной смертности, на 1000 родившихся»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lang w:val="kk-KZ"/>
              </w:rPr>
              <w:t xml:space="preserve">Осуществление м</w:t>
            </w:r>
            <w:r>
              <w:t xml:space="preserve">ониторинг</w:t>
            </w:r>
            <w:r>
              <w:rPr>
                <w:lang w:val="kk-KZ"/>
              </w:rPr>
              <w:t xml:space="preserve">а</w:t>
            </w:r>
            <w:r>
              <w:t xml:space="preserve"> реализации</w:t>
            </w:r>
            <w:r>
              <w:rPr>
                <w:lang w:val="kk-KZ"/>
              </w:rPr>
              <w:t xml:space="preserve"> Оперативного плана</w:t>
            </w:r>
            <w:r>
              <w:t xml:space="preserve"> по снижению младенческой смертности в Республике Казахстан на 202</w:t>
            </w:r>
            <w:r>
              <w:rPr>
                <w:lang w:val="kk-KZ"/>
              </w:rPr>
              <w:t xml:space="preserve">2-2024</w:t>
            </w:r>
            <w:r>
              <w:t xml:space="preserve"> год</w:t>
            </w:r>
            <w:r>
              <w:rPr>
                <w:lang w:val="kk-KZ"/>
              </w:rPr>
              <w:t xml:space="preserve">ы, утвержденного приказом Министерства здравоохранения Республики Казахстан от 1 июня 2022 года           № 412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lang w:val="kk-KZ"/>
              </w:rPr>
              <w:t xml:space="preserve">отчетная информация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t xml:space="preserve">2024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МЗ</w:t>
            </w:r>
            <w:r>
              <w:rPr>
                <w:bCs/>
              </w:rPr>
              <w:t xml:space="preserve"> РК</w:t>
            </w:r>
            <w:r>
              <w:rPr>
                <w:bCs/>
              </w:rPr>
              <w:t xml:space="preserve">,</w:t>
            </w:r>
            <w:r>
              <w:rPr>
                <w:bCs/>
              </w:rPr>
              <w:t xml:space="preserve"> МИО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eastAsia="Arial Unicode MS"/>
              </w:rPr>
              <w:t xml:space="preserve">Совершенствование организации оказания детской анестезиологической и реанимационной помощи путем актуализации действующей нормативной правовой базы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lang w:val="kk-KZ"/>
              </w:rPr>
              <w:t xml:space="preserve">приказы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</w:t>
            </w:r>
            <w:r>
              <w:rPr>
                <w:bCs/>
                <w:lang w:val="kk-KZ"/>
              </w:rPr>
              <w:t xml:space="preserve">5</w:t>
            </w:r>
            <w:r>
              <w:rPr>
                <w:bCs/>
              </w:rPr>
              <w:t xml:space="preserve">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МЗ РК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Увеличение охвата детей качественным универсально-прогрессивным патронажным наблюдением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lang w:val="kk-KZ"/>
              </w:rPr>
              <w:t xml:space="preserve">аналитическая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lang w:val="kk-KZ"/>
              </w:rPr>
              <w:t xml:space="preserve">информация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МЗ РК, МИО, ЮНИСЕФ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rFonts w:eastAsia="Arial Unicode MS"/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Arial Unicode MS"/>
              </w:rPr>
            </w:pPr>
            <w:r>
              <w:t xml:space="preserve">Разработка и утверждение стандарта детской </w:t>
            </w:r>
            <w:r>
              <w:t xml:space="preserve">онкогематологической</w:t>
            </w:r>
            <w:r>
              <w:t xml:space="preserve"> помощи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</w:rPr>
            </w:pPr>
            <w:r>
              <w:t xml:space="preserve">приказ </w:t>
            </w:r>
            <w:r>
              <w:rPr>
                <w:lang w:val="kk-KZ"/>
              </w:rPr>
              <w:t xml:space="preserve">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</w:rPr>
            </w:pPr>
            <w:r>
              <w:t xml:space="preserve">2024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</w:pPr>
            <w:r>
              <w:t xml:space="preserve">МЗ РК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</w:pPr>
            <w:r>
              <w:rPr>
                <w:bCs/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rFonts w:eastAsia="Arial Unicode MS"/>
              </w:rPr>
            </w:pPr>
            <w:r>
              <w:t xml:space="preserve">Открытие детского кардиохирургического отделения на базе городской детской больницы г. Шымкента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t xml:space="preserve">информация в МЗ</w:t>
            </w:r>
            <w:r>
              <w:rPr>
                <w:lang w:val="kk-KZ"/>
              </w:rPr>
              <w:t xml:space="preserve">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202</w:t>
            </w:r>
            <w:r>
              <w:rPr>
                <w:bCs/>
                <w:lang w:val="kk-KZ"/>
              </w:rPr>
              <w:t xml:space="preserve">5</w:t>
            </w:r>
            <w:r>
              <w:rPr>
                <w:bCs/>
              </w:rPr>
              <w:t xml:space="preserve">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акимат</w:t>
            </w:r>
            <w:r>
              <w:t xml:space="preserve"> </w:t>
            </w:r>
            <w:r/>
          </w:p>
          <w:p>
            <w:pPr>
              <w:jc w:val="center"/>
              <w:tabs>
                <w:tab w:val="right" w:pos="2052" w:leader="none"/>
              </w:tabs>
            </w:pPr>
            <w:r>
              <w:t xml:space="preserve">г. Шымкента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</w:pPr>
            <w:r>
              <w:rPr>
                <w:bCs/>
                <w:lang w:val="kk-KZ"/>
              </w:rPr>
              <w:t xml:space="preserve">МБ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Arial Unicode MS"/>
              </w:rPr>
            </w:pPr>
            <w:r>
              <w:rPr>
                <w:spacing w:val="1"/>
              </w:rPr>
              <w:t xml:space="preserve">Создание </w:t>
            </w:r>
            <w:r>
              <w:t xml:space="preserve">межрегиональных центров детской кардиохирургии на базе функционирующих областных детских стационаров с расширением географии полетов медицинской авиации, минуя Астану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</w:pPr>
            <w:r>
              <w:t xml:space="preserve">приказ </w:t>
            </w:r>
            <w:r>
              <w:rPr>
                <w:lang w:val="kk-KZ"/>
              </w:rPr>
              <w:t xml:space="preserve">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t xml:space="preserve">2024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</w:pPr>
            <w:r>
              <w:t xml:space="preserve">МЗ РК, НКЦЭМ, ФСМС, МИО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</w:pPr>
            <w:r>
              <w:rPr>
                <w:bCs/>
                <w:lang w:val="kk-KZ"/>
              </w:rPr>
              <w:t xml:space="preserve">МБ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  <w:bCs/>
              </w:rPr>
              <w:t xml:space="preserve">Внедрение </w:t>
            </w:r>
            <w:r>
              <w:rPr>
                <w:rFonts w:eastAsia="Arial Unicode MS"/>
              </w:rPr>
              <w:t xml:space="preserve">карманного справочника по оказанию первичной медико-санитарной помощи детям и подросткам для медицинских работников, рекомендованного ВОЗ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2025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lang w:val="kk-KZ"/>
              </w:rPr>
              <w:t xml:space="preserve">ВОЗ</w:t>
            </w:r>
            <w:r>
              <w:t xml:space="preserve">, МИО,</w:t>
            </w:r>
            <w:r>
              <w:rPr>
                <w:rFonts w:eastAsia="Arial Unicode MS"/>
                <w:lang w:val="kk-KZ"/>
              </w:rPr>
              <w:t xml:space="preserve"> ЮНИСЕФ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</w:pPr>
            <w:r>
              <w:rPr>
                <w:bCs/>
                <w:lang w:val="kk-KZ"/>
              </w:rPr>
              <w:t xml:space="preserve">в рамках предусмотр</w:t>
            </w:r>
            <w:r>
              <w:rPr>
                <w:bCs/>
                <w:lang w:val="kk-KZ"/>
              </w:rPr>
              <w:t xml:space="preserve">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Проведение обучения врачей общей практики и медицинских сестер по вопросам скрининга детей раннего возраста и универсальной прогрессивной модели патронажных посещений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2024-2029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МЗ РК, ЮНИСЕФ,</w:t>
            </w:r>
            <w:r>
              <w:t xml:space="preserve"> МИО</w:t>
            </w:r>
            <w:r>
              <w:rPr>
                <w:rFonts w:eastAsia="Arial Unicode MS"/>
                <w:lang w:val="kk-KZ"/>
              </w:rPr>
              <w:t xml:space="preserve"> 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Arial Unicode MS"/>
              </w:rPr>
            </w:pPr>
            <w:r>
              <w:rPr>
                <w:rFonts w:eastAsia="Calibri"/>
                <w:iCs/>
                <w:sz w:val="23"/>
                <w:szCs w:val="23"/>
              </w:rPr>
              <w:t xml:space="preserve">Создание образовательных кампаний, направленных на беременных женщин, подчеркивающих риски коклюша и пользу вакцинации с распространением образовательных материалов в клиниках, больницах и общественных центрах </w:t>
            </w:r>
            <w:r>
              <w:rPr>
                <w:rFonts w:eastAsia="Calibri"/>
                <w:iCs/>
                <w:sz w:val="23"/>
                <w:szCs w:val="23"/>
                <w:lang w:val="en-US"/>
              </w:rPr>
              <w:t xml:space="preserve">c</w:t>
            </w:r>
            <w:r>
              <w:rPr>
                <w:rFonts w:eastAsia="Calibri"/>
                <w:iCs/>
                <w:sz w:val="23"/>
                <w:szCs w:val="23"/>
              </w:rPr>
              <w:t xml:space="preserve"> </w:t>
            </w:r>
            <w:r>
              <w:rPr>
                <w:rFonts w:eastAsia="Calibri"/>
                <w:iCs/>
                <w:sz w:val="23"/>
                <w:szCs w:val="23"/>
                <w:lang w:val="kk-KZ"/>
              </w:rPr>
              <w:t xml:space="preserve">р</w:t>
            </w:r>
            <w:r>
              <w:rPr>
                <w:iCs/>
                <w:sz w:val="23"/>
                <w:szCs w:val="23"/>
              </w:rPr>
              <w:t xml:space="preserve">азработк</w:t>
            </w:r>
            <w:r>
              <w:rPr>
                <w:iCs/>
                <w:sz w:val="23"/>
                <w:szCs w:val="23"/>
                <w:lang w:val="kk-KZ"/>
              </w:rPr>
              <w:t xml:space="preserve">ой</w:t>
            </w:r>
            <w:r>
              <w:rPr>
                <w:iCs/>
                <w:sz w:val="23"/>
                <w:szCs w:val="23"/>
              </w:rPr>
              <w:t xml:space="preserve"> и распространение</w:t>
            </w:r>
            <w:r>
              <w:rPr>
                <w:iCs/>
                <w:sz w:val="23"/>
                <w:szCs w:val="23"/>
                <w:lang w:val="kk-KZ"/>
              </w:rPr>
              <w:t xml:space="preserve">м</w:t>
            </w:r>
            <w:r>
              <w:rPr>
                <w:iCs/>
                <w:sz w:val="23"/>
                <w:szCs w:val="23"/>
              </w:rPr>
              <w:t xml:space="preserve"> информационных материалов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и</w:t>
            </w:r>
            <w:r>
              <w:t xml:space="preserve">нформация</w:t>
            </w:r>
            <w:r>
              <w:rPr>
                <w:lang w:val="kk-KZ"/>
              </w:rPr>
              <w:t xml:space="preserve">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МИО,ВОЗ 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(по согласованию)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  <w:sz w:val="23"/>
                <w:szCs w:val="23"/>
              </w:rPr>
            </w:pPr>
            <w:r>
              <w:rPr>
                <w:rFonts w:eastAsia="Calibri"/>
                <w:iCs/>
                <w:sz w:val="23"/>
                <w:szCs w:val="23"/>
              </w:rPr>
              <w:t xml:space="preserve">Создание системы отслеживания уровня вакцинации среди беременных женщин путем проведения регулярных опросов для оценки воздействия программы вакцинации против гриппа на здоровье матерей и детей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и</w:t>
            </w:r>
            <w:r>
              <w:t xml:space="preserve">нформация</w:t>
            </w:r>
            <w:r>
              <w:rPr>
                <w:lang w:val="kk-KZ"/>
              </w:rPr>
              <w:t xml:space="preserve">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МИО, ВОЗ 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(по согласованию)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17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Задача 3.3. К 2030 году положить конец эпидемиям СПИДа, туберкулеза, малярии и тропических болезней, которым не уделяется должного внимания, и обеспечить борьбу с гепатитом, заболеваниями, передаваемыми через воду, и другими инфекционными заболеваниями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34"/>
              <w:jc w:val="both"/>
              <w:rPr>
                <w:b/>
              </w:rPr>
            </w:pPr>
            <w:r>
              <w:rPr>
                <w:b/>
              </w:rPr>
              <w:t xml:space="preserve">Национальный индикатор: 1) «</w:t>
            </w:r>
            <w:r>
              <w:rPr>
                <w:b/>
              </w:rPr>
              <w:t xml:space="preserve">Выявляемость</w:t>
            </w:r>
            <w:r>
              <w:rPr>
                <w:b/>
              </w:rPr>
              <w:t xml:space="preserve"> новых зараженных ВИЧ на 1000 неинфицированного населения» (2024 год – 0,2</w:t>
            </w:r>
            <w:r>
              <w:rPr>
                <w:b/>
              </w:rPr>
              <w:t xml:space="preserve">3</w:t>
            </w:r>
            <w:r>
              <w:rPr>
                <w:b/>
              </w:rPr>
              <w:t xml:space="preserve">, 2025 год -0,2</w:t>
            </w:r>
            <w:r>
              <w:rPr>
                <w:b/>
              </w:rPr>
              <w:t xml:space="preserve">4</w:t>
            </w:r>
            <w:r>
              <w:rPr>
                <w:b/>
              </w:rPr>
              <w:t xml:space="preserve">, 2026 год -0,2</w:t>
            </w:r>
            <w:r>
              <w:rPr>
                <w:b/>
              </w:rPr>
              <w:t xml:space="preserve">5, </w:t>
            </w:r>
            <w:r>
              <w:rPr>
                <w:b/>
                <w:lang w:val="kk-KZ"/>
              </w:rPr>
              <w:t xml:space="preserve">2027 год -0,26</w:t>
            </w:r>
            <w:r>
              <w:rPr>
                <w:b/>
              </w:rPr>
              <w:t xml:space="preserve">, 2028 год- 0,27, 2029 год – 0,28)</w:t>
            </w:r>
            <w:r>
              <w:rPr>
                <w:b/>
              </w:rPr>
              <w:t xml:space="preserve"> </w:t>
            </w:r>
            <w:r/>
          </w:p>
          <w:p>
            <w:pPr>
              <w:ind w:right="34"/>
              <w:jc w:val="both"/>
              <w:rPr>
                <w:b/>
              </w:rPr>
            </w:pPr>
            <w:r>
              <w:rPr>
                <w:b/>
              </w:rPr>
              <w:t xml:space="preserve">2) «</w:t>
            </w:r>
            <w:r>
              <w:rPr>
                <w:b/>
                <w:lang w:val="kk-KZ"/>
              </w:rPr>
              <w:t xml:space="preserve">Доля новых зараженных ВИЧ </w:t>
            </w:r>
            <w:r>
              <w:rPr>
                <w:b/>
              </w:rPr>
              <w:t xml:space="preserve">в структуре</w:t>
            </w:r>
            <w:r>
              <w:rPr>
                <w:b/>
                <w:lang w:val="kk-KZ"/>
              </w:rPr>
              <w:t xml:space="preserve"> </w:t>
            </w:r>
            <w:r>
              <w:rPr>
                <w:b/>
              </w:rPr>
              <w:t xml:space="preserve">выявления </w:t>
            </w:r>
            <w:r>
              <w:rPr>
                <w:b/>
                <w:lang w:val="kk-KZ"/>
              </w:rPr>
              <w:t xml:space="preserve">с</w:t>
            </w:r>
            <w:r>
              <w:rPr>
                <w:b/>
              </w:rPr>
              <w:t xml:space="preserve"> парентеральным путем передачи, %» (2024 год – 19,7, 2025 год</w:t>
            </w:r>
            <w:r>
              <w:rPr>
                <w:b/>
                <w:lang w:val="kk-KZ"/>
              </w:rPr>
              <w:t xml:space="preserve"> -19</w:t>
            </w:r>
            <w:r>
              <w:rPr>
                <w:b/>
              </w:rPr>
              <w:t xml:space="preserve">,4, 2026 год -19,0</w:t>
            </w:r>
            <w:r>
              <w:rPr>
                <w:b/>
              </w:rPr>
              <w:t xml:space="preserve">, </w:t>
            </w:r>
            <w:r>
              <w:rPr>
                <w:b/>
                <w:lang w:val="kk-KZ"/>
              </w:rPr>
              <w:t xml:space="preserve">2027 год -</w:t>
            </w:r>
            <w:r>
              <w:rPr>
                <w:b/>
                <w:lang w:val="kk-KZ"/>
              </w:rPr>
              <w:t xml:space="preserve">18</w:t>
            </w:r>
            <w:r>
              <w:rPr>
                <w:b/>
              </w:rPr>
              <w:t xml:space="preserve">,</w:t>
            </w:r>
            <w:r>
              <w:rPr>
                <w:b/>
              </w:rPr>
              <w:t xml:space="preserve">7</w:t>
            </w:r>
            <w:r>
              <w:rPr>
                <w:b/>
                <w:lang w:val="kk-KZ"/>
              </w:rPr>
              <w:t xml:space="preserve">,</w:t>
            </w:r>
            <w:r>
              <w:rPr>
                <w:b/>
              </w:rPr>
              <w:t xml:space="preserve"> 2028 год- </w:t>
            </w:r>
            <w:r>
              <w:rPr>
                <w:b/>
              </w:rPr>
              <w:t xml:space="preserve">18</w:t>
            </w:r>
            <w:r>
              <w:rPr>
                <w:b/>
              </w:rPr>
              <w:t xml:space="preserve">,</w:t>
            </w:r>
            <w:r>
              <w:rPr>
                <w:b/>
              </w:rPr>
              <w:t xml:space="preserve">4</w:t>
            </w:r>
            <w:r>
              <w:rPr>
                <w:b/>
              </w:rPr>
              <w:t xml:space="preserve">, 2029 год –</w:t>
            </w:r>
            <w:r>
              <w:rPr>
                <w:b/>
              </w:rPr>
              <w:t xml:space="preserve">18</w:t>
            </w:r>
            <w:r>
              <w:rPr>
                <w:b/>
              </w:rPr>
              <w:t xml:space="preserve">,0)</w:t>
            </w:r>
            <w:r/>
          </w:p>
          <w:p>
            <w:pPr>
              <w:ind w:right="34"/>
              <w:jc w:val="both"/>
              <w:rPr>
                <w:b/>
              </w:rPr>
            </w:pPr>
            <w:r>
              <w:rPr>
                <w:b/>
              </w:rPr>
              <w:t xml:space="preserve">3) Снижение заболеваемости туберкулезом, на 100 000 населения» (2024 год – 3</w:t>
            </w:r>
            <w:r>
              <w:rPr>
                <w:b/>
              </w:rPr>
              <w:t xml:space="preserve">6</w:t>
            </w:r>
            <w:r>
              <w:rPr>
                <w:b/>
              </w:rPr>
              <w:t xml:space="preserve">,</w:t>
            </w:r>
            <w:r>
              <w:rPr>
                <w:b/>
              </w:rPr>
              <w:t xml:space="preserve">4</w:t>
            </w:r>
            <w:r>
              <w:rPr>
                <w:b/>
              </w:rPr>
              <w:t xml:space="preserve">, 2025 год</w:t>
            </w:r>
            <w:r>
              <w:rPr>
                <w:b/>
                <w:lang w:val="kk-KZ"/>
              </w:rPr>
              <w:t xml:space="preserve"> -35</w:t>
            </w:r>
            <w:r>
              <w:rPr>
                <w:b/>
              </w:rPr>
              <w:t xml:space="preserve">,</w:t>
            </w:r>
            <w:r>
              <w:rPr>
                <w:b/>
              </w:rPr>
              <w:t xml:space="preserve">3</w:t>
            </w:r>
            <w:r>
              <w:rPr>
                <w:b/>
              </w:rPr>
              <w:t xml:space="preserve">, 2026 год -34,</w:t>
            </w:r>
            <w:r>
              <w:rPr>
                <w:b/>
              </w:rPr>
              <w:t xml:space="preserve">3</w:t>
            </w:r>
            <w:r>
              <w:rPr>
                <w:b/>
              </w:rPr>
              <w:t xml:space="preserve">, </w:t>
            </w:r>
            <w:r>
              <w:rPr>
                <w:b/>
                <w:lang w:val="kk-KZ"/>
              </w:rPr>
              <w:t xml:space="preserve">2027 год -</w:t>
            </w:r>
            <w:r>
              <w:rPr>
                <w:b/>
                <w:lang w:val="kk-KZ"/>
              </w:rPr>
              <w:t xml:space="preserve">33</w:t>
            </w:r>
            <w:r>
              <w:rPr>
                <w:b/>
              </w:rPr>
              <w:t xml:space="preserve">,</w:t>
            </w:r>
            <w:r>
              <w:rPr>
                <w:b/>
              </w:rPr>
              <w:t xml:space="preserve">3</w:t>
            </w:r>
            <w:r>
              <w:rPr>
                <w:b/>
              </w:rPr>
              <w:t xml:space="preserve">, 2028 год- </w:t>
            </w:r>
            <w:r>
              <w:rPr>
                <w:b/>
              </w:rPr>
              <w:t xml:space="preserve">31</w:t>
            </w:r>
            <w:r>
              <w:rPr>
                <w:b/>
              </w:rPr>
              <w:t xml:space="preserve">,</w:t>
            </w:r>
            <w:r>
              <w:rPr>
                <w:b/>
              </w:rPr>
              <w:t xml:space="preserve">6</w:t>
            </w:r>
            <w:r>
              <w:rPr>
                <w:b/>
              </w:rPr>
              <w:t xml:space="preserve">, 2029 год – </w:t>
            </w:r>
            <w:r>
              <w:rPr>
                <w:b/>
              </w:rPr>
              <w:t xml:space="preserve">31</w:t>
            </w:r>
            <w:r>
              <w:rPr>
                <w:b/>
              </w:rPr>
              <w:t xml:space="preserve">,0)</w:t>
            </w:r>
            <w:r/>
          </w:p>
          <w:p>
            <w:pPr>
              <w:ind w:left="2728" w:hanging="2728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Индикатор для регионов: 1) «Число новых заражений ВИЧ на 1000 неинфицированных в разбивке по принадлежности к основным группам населения, на 1000 неинфицированных»</w:t>
            </w:r>
            <w:r/>
          </w:p>
          <w:p>
            <w:pPr>
              <w:ind w:left="2728" w:right="34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2) «Число вновь выявленных ВИЧ из числа потребителей инъекционных наркотиков, человек»</w:t>
            </w:r>
            <w:r/>
          </w:p>
          <w:p>
            <w:pPr>
              <w:ind w:left="2728" w:right="34"/>
              <w:jc w:val="both"/>
              <w:rPr>
                <w:b/>
              </w:rPr>
            </w:pPr>
            <w:r>
              <w:rPr>
                <w:b/>
                <w:i/>
              </w:rPr>
              <w:t xml:space="preserve">3)«</w:t>
            </w:r>
            <w:r>
              <w:rPr>
                <w:b/>
                <w:i/>
              </w:rPr>
              <w:t xml:space="preserve">Заболеваемость гепатитом B на 100 000 человек»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Обеспечение охвата тестированием людей, употребляющих инъекционные наркотики от числа состоящих на диспансерном учете в центрах психического здоровья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lang w:val="kk-KZ"/>
              </w:rPr>
              <w:t xml:space="preserve">информация по результатам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lang w:val="kk-KZ"/>
              </w:rPr>
              <w:t xml:space="preserve">тестирования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lang w:val="kk-KZ"/>
              </w:rPr>
              <w:t xml:space="preserve">МЗ РК</w:t>
            </w:r>
            <w:r>
              <w:t xml:space="preserve">, </w:t>
            </w:r>
            <w:r>
              <w:rPr>
                <w:lang w:val="kk-KZ"/>
              </w:rPr>
              <w:t xml:space="preserve">РНПЦПЗ</w:t>
            </w:r>
            <w:r/>
          </w:p>
          <w:p>
            <w:pPr>
              <w:jc w:val="center"/>
              <w:tabs>
                <w:tab w:val="right" w:pos="2052" w:leader="none"/>
              </w:tabs>
            </w:pPr>
            <w:r>
              <w:rPr>
                <w:lang w:val="kk-KZ"/>
              </w:rPr>
              <w:t xml:space="preserve"> МИО</w:t>
            </w:r>
            <w:r>
              <w:t xml:space="preserve"> </w:t>
            </w:r>
            <w:r/>
          </w:p>
          <w:p>
            <w:pPr>
              <w:jc w:val="center"/>
              <w:tabs>
                <w:tab w:val="right" w:pos="2052" w:leader="none"/>
              </w:tabs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Обеспечение охвата тестированием контактных лиц людей, живущих с ВИЧ, употребляющих инъекционные наркотики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lang w:val="kk-KZ"/>
              </w:rPr>
              <w:t xml:space="preserve">информация по результатам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lang w:val="kk-KZ"/>
              </w:rPr>
              <w:t xml:space="preserve">тестирования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</w:pPr>
            <w:r>
              <w:rPr>
                <w:lang w:val="kk-KZ"/>
              </w:rPr>
              <w:t xml:space="preserve">МЗ РК, </w:t>
            </w:r>
            <w:r>
              <w:rPr>
                <w:rFonts w:eastAsia="Arial Unicode MS"/>
                <w:lang w:val="kk-KZ"/>
              </w:rPr>
              <w:t xml:space="preserve">КНЦДЗ, </w:t>
            </w:r>
            <w:r>
              <w:rPr>
                <w:lang w:val="kk-KZ"/>
              </w:rPr>
              <w:t xml:space="preserve">МИО</w:t>
            </w:r>
            <w:r>
              <w:t xml:space="preserve"> </w:t>
            </w:r>
            <w:r/>
          </w:p>
          <w:p>
            <w:pPr>
              <w:jc w:val="center"/>
              <w:tabs>
                <w:tab w:val="right" w:pos="2052" w:leader="none"/>
              </w:tabs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Обеспечение охвата антиретровирусной терапией людей, живущих с ВИЧ, употребляющих инъекционные наркотики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lang w:val="kk-KZ"/>
              </w:rPr>
              <w:t xml:space="preserve">информация по охвату АРВ терапией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lang w:val="kk-KZ"/>
              </w:rPr>
              <w:t xml:space="preserve">МЗ РК, </w:t>
            </w:r>
            <w:r>
              <w:rPr>
                <w:rFonts w:eastAsia="Arial Unicode MS"/>
                <w:lang w:val="kk-KZ"/>
              </w:rPr>
              <w:t xml:space="preserve">КНЦДЗ,</w:t>
            </w:r>
            <w:r/>
          </w:p>
          <w:p>
            <w:pPr>
              <w:jc w:val="center"/>
              <w:tabs>
                <w:tab w:val="right" w:pos="2052" w:leader="none"/>
              </w:tabs>
            </w:pPr>
            <w:r>
              <w:rPr>
                <w:lang w:val="kk-KZ"/>
              </w:rPr>
              <w:t xml:space="preserve"> МИО</w:t>
            </w:r>
            <w:r>
              <w:t xml:space="preserve"> </w:t>
            </w:r>
            <w:r/>
          </w:p>
          <w:p>
            <w:pPr>
              <w:jc w:val="center"/>
              <w:tabs>
                <w:tab w:val="right" w:pos="2052" w:leader="none"/>
              </w:tabs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</w:pPr>
            <w:r>
              <w:t xml:space="preserve">Проведение совместной работы по прогнозированию, профилактике и контролю передачи ВИЧ половым путем среди целевых групп населения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МЗ РК, КНЦДЗ, ЮНЭЙДС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rFonts w:eastAsia="Calibri"/>
                <w:iCs/>
                <w:sz w:val="23"/>
                <w:szCs w:val="23"/>
              </w:rPr>
              <w:t xml:space="preserve">Оценка общенациональной распространенности </w:t>
            </w:r>
            <w:r>
              <w:rPr>
                <w:rFonts w:eastAsia="Calibri"/>
                <w:iCs/>
                <w:sz w:val="23"/>
                <w:szCs w:val="23"/>
              </w:rPr>
              <w:t xml:space="preserve">биомаркеров</w:t>
            </w:r>
            <w:r>
              <w:rPr>
                <w:rFonts w:eastAsia="Calibri"/>
                <w:iCs/>
                <w:sz w:val="23"/>
                <w:szCs w:val="23"/>
              </w:rPr>
              <w:t xml:space="preserve"> инфекции вируса гепатита В (ВГВ) среди детей в вакцинированных когортах в Казахстане и статуса иммунизации против гепатита В детей в обследованных когортах новорожденных в Казахстане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bCs/>
              </w:rPr>
              <w:t xml:space="preserve">2024-2026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МЗ РК, МИО, ВОЗ 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(по согласованию)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17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Задача 3.4. К 2030 году уменьшить на треть преждевременную смертность от неинфекционных заболеваний посредством профилактики и лечения и поддержания психического здоровья и благополучия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176"/>
              <w:jc w:val="both"/>
              <w:rPr>
                <w:b/>
              </w:rPr>
            </w:pPr>
            <w:r>
              <w:rPr>
                <w:b/>
              </w:rPr>
              <w:t xml:space="preserve">Национальный индикатор: «Снижение уровня риска преждевременной смертности в возрасте от 30 до 70 лет от сердечно-сосудистых, онкологических, хронических респираторных заболеваний и диабета, %» (2024 год – 20,5, 2025 год</w:t>
            </w:r>
            <w:r>
              <w:rPr>
                <w:b/>
                <w:lang w:val="kk-KZ"/>
              </w:rPr>
              <w:t xml:space="preserve"> -20</w:t>
            </w:r>
            <w:r>
              <w:rPr>
                <w:b/>
              </w:rPr>
              <w:t xml:space="preserve">,0, 2026 год -19,3</w:t>
            </w:r>
            <w:r>
              <w:rPr>
                <w:b/>
              </w:rPr>
              <w:t xml:space="preserve">, 2026 год -0,25, </w:t>
            </w:r>
            <w:r>
              <w:rPr>
                <w:b/>
                <w:lang w:val="kk-KZ"/>
              </w:rPr>
              <w:t xml:space="preserve">2027 год -19,0</w:t>
            </w:r>
            <w:r>
              <w:rPr>
                <w:b/>
              </w:rPr>
              <w:t xml:space="preserve">, 2028 год- 18,7, 2029 год – 18,5</w:t>
            </w:r>
            <w:r>
              <w:rPr>
                <w:b/>
              </w:rPr>
              <w:t xml:space="preserve">)</w:t>
            </w:r>
            <w:r/>
          </w:p>
          <w:p>
            <w:pPr>
              <w:ind w:right="176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Индикатор для регионов:1) «</w:t>
            </w:r>
            <w:r>
              <w:rPr>
                <w:b/>
                <w:bCs/>
                <w:i/>
              </w:rPr>
              <w:t xml:space="preserve">Снижение уровня риска преждевременной смертности в возрасте от 30 до 70 лет от сердечно-сосудистых, онкологических, хронических респираторных заболеваний и диабета</w:t>
            </w:r>
            <w:r>
              <w:rPr>
                <w:b/>
                <w:i/>
              </w:rPr>
              <w:t xml:space="preserve">, процент»</w:t>
            </w:r>
            <w:r/>
          </w:p>
          <w:p>
            <w:pPr>
              <w:ind w:right="176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</w:t>
            </w:r>
            <w:r>
              <w:rPr>
                <w:b/>
                <w:bCs/>
              </w:rPr>
              <w:t xml:space="preserve">  2) </w:t>
            </w:r>
            <w:r>
              <w:rPr>
                <w:b/>
                <w:bCs/>
                <w:i/>
              </w:rPr>
              <w:t xml:space="preserve">Смертность от самоубийств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Внедрение новых видов </w:t>
            </w:r>
            <w:r>
              <w:t xml:space="preserve">онкологических </w:t>
            </w:r>
            <w:r>
              <w:t xml:space="preserve">скринингов</w:t>
            </w:r>
            <w:r>
              <w:t xml:space="preserve"> с использованием современных диагностических тестов </w:t>
            </w:r>
            <w:r>
              <w:rPr>
                <w:lang w:val="kk-KZ"/>
              </w:rPr>
              <w:t xml:space="preserve">и оборудования </w:t>
            </w:r>
            <w:r>
              <w:t xml:space="preserve">с технологией искусственного интеллекта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lang w:val="kk-KZ"/>
              </w:rPr>
              <w:t xml:space="preserve">отчетная информация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</w:rPr>
              <w:t xml:space="preserve">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</w:pPr>
            <w:r>
              <w:rPr>
                <w:lang w:val="kk-KZ"/>
              </w:rPr>
              <w:t xml:space="preserve">МЗ РК, МИО</w:t>
            </w:r>
            <w:r>
              <w:t xml:space="preserve"> </w:t>
            </w:r>
            <w:r/>
          </w:p>
          <w:p>
            <w:pPr>
              <w:jc w:val="center"/>
              <w:tabs>
                <w:tab w:val="right" w:pos="2052" w:leader="none"/>
              </w:tabs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  <w:lang w:val="kk-KZ"/>
              </w:rPr>
              <w:t xml:space="preserve">не требуется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</w:pPr>
            <w:r>
              <w:t xml:space="preserve">Внедрение современных методик скрининга, диагностики и лечения для повышения качества специализированной </w:t>
            </w:r>
            <w:r>
              <w:t xml:space="preserve">диабетологической</w:t>
            </w:r>
            <w:r>
              <w:t xml:space="preserve"> помощи в Казахстане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lang w:val="kk-KZ"/>
              </w:rPr>
              <w:t xml:space="preserve">ННЦРЗ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ind w:left="20"/>
              <w:jc w:val="both"/>
              <w:spacing w:after="20"/>
            </w:pPr>
            <w:r>
              <w:t xml:space="preserve">Повышение грамотности населения по вопросам здоровья, в том числе: реализация телепроектов по пропаганде здорового образа жизни и охране здоровья в СМИ и социальных сетях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интервью специалистов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</w:pPr>
            <w:r>
              <w:rPr>
                <w:lang w:val="kk-KZ"/>
              </w:rPr>
              <w:t xml:space="preserve">МЗ РК, МИО</w:t>
            </w:r>
            <w:r>
              <w:t xml:space="preserve"> </w:t>
            </w:r>
            <w:r/>
          </w:p>
          <w:p>
            <w:pPr>
              <w:jc w:val="center"/>
              <w:tabs>
                <w:tab w:val="right" w:pos="2052" w:leader="none"/>
              </w:tabs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Проведение эпидемиологического исследования по эпидемиологическому надзору за детским ожирением и недоеданием в рамках инициативы ВОЗ «СОSI»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национальный отчет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</w:pPr>
            <w:r>
              <w:rPr>
                <w:bCs/>
              </w:rPr>
              <w:t xml:space="preserve">202</w:t>
            </w:r>
            <w:r>
              <w:rPr>
                <w:bCs/>
                <w:lang w:val="kk-KZ"/>
              </w:rPr>
              <w:t xml:space="preserve">5</w:t>
            </w:r>
            <w:r>
              <w:rPr>
                <w:bCs/>
              </w:rPr>
              <w:t xml:space="preserve"> год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МЗ РК, НЦОЗ, ВОЗ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(по согласованию)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Проведение социологического исследования среди взрослого населения Казахстана «Доля граждан Казахстана, ведущих здоровый образ жизни»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национальный отчет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 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МЗ РК, НЦОЗ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РБ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Повышение квалификации специалистов ПМСП по актуальным вопросам формирования здорового образа жизни и общественного здравоохранения</w:t>
            </w:r>
            <w:r/>
          </w:p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НЦОЗ, МИО 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Внесение изменений и дополнений в приказ и.о. Министра здравоохранения РК от 15 октября 2020 года № ҚР ДСМ-133/2020 «Об утверждении государственного норматива сети организаций здравоохранения» в части службы формирования здорового образа жизни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lang w:val="kk-KZ"/>
              </w:rPr>
              <w:t xml:space="preserve">приказ МЗ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</w:rPr>
              <w:t xml:space="preserve">202</w:t>
            </w:r>
            <w:r>
              <w:rPr>
                <w:bCs/>
              </w:rPr>
              <w:t xml:space="preserve">5</w:t>
            </w:r>
            <w:r>
              <w:rPr>
                <w:bCs/>
                <w:lang w:val="kk-KZ"/>
              </w:rPr>
              <w:t xml:space="preserve">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МЗ РК, НЦОЗ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не требуется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Проведение национального исследования среди детей школьного возраста (11-15 лет) в отношении здоровья и психического благополучия (HBSC)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национальный отчет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</w:pPr>
            <w:r>
              <w:rPr>
                <w:bCs/>
              </w:rPr>
              <w:t xml:space="preserve">202</w:t>
            </w:r>
            <w:r>
              <w:rPr>
                <w:bCs/>
                <w:lang w:val="kk-KZ"/>
              </w:rPr>
              <w:t xml:space="preserve">5</w:t>
            </w:r>
            <w:r>
              <w:rPr>
                <w:bCs/>
              </w:rPr>
              <w:t xml:space="preserve">-2026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МЗ РК, НЦОЗ,  БНС 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(по согласованию)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 Организация консультирования детей и подростков по вопросам репродуктивного здоровья</w:t>
            </w:r>
            <w:r>
              <w:rPr>
                <w:bCs/>
                <w:lang w:val="kk-KZ"/>
              </w:rPr>
              <w:t xml:space="preserve"> и</w:t>
            </w:r>
            <w:r>
              <w:rPr>
                <w:bCs/>
                <w:lang w:val="kk-KZ"/>
              </w:rPr>
              <w:t xml:space="preserve"> ментального здоровья в организациях образования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2024-202</w:t>
            </w:r>
            <w:r>
              <w:rPr>
                <w:bCs/>
                <w:lang w:val="kk-KZ"/>
              </w:rPr>
              <w:t xml:space="preserve">9</w:t>
            </w:r>
            <w:r>
              <w:rPr>
                <w:bCs/>
                <w:lang w:val="kk-KZ"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МИО, МП РК, ВОЗ </w:t>
            </w:r>
            <w:r/>
          </w:p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Организация консультирования родителей и опекунов по вопросам полового созревания детей и подростков в организациях образования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информация в МЗ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2024-202</w:t>
            </w:r>
            <w:r>
              <w:rPr>
                <w:bCs/>
                <w:lang w:val="kk-KZ"/>
              </w:rPr>
              <w:t xml:space="preserve">9</w:t>
            </w:r>
            <w:r>
              <w:rPr>
                <w:bCs/>
                <w:lang w:val="kk-KZ"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МИО, МП РК, ВОЗ </w:t>
            </w:r>
            <w:r/>
          </w:p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Создание центров поддержки  по преоделению психологических рисков, связанных с подросковым возрастом в организациях образования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2024-202</w:t>
            </w:r>
            <w:r>
              <w:rPr>
                <w:bCs/>
                <w:lang w:val="kk-KZ"/>
              </w:rPr>
              <w:t xml:space="preserve">9</w:t>
            </w:r>
            <w:r>
              <w:rPr>
                <w:bCs/>
                <w:lang w:val="kk-KZ"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МИО, МП РК, ВОЗ </w:t>
            </w:r>
            <w:r/>
          </w:p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Организация информационных кампаний о знаках  угрозы самоубийства и о доступных ресурсах помощи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t xml:space="preserve">информация 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2024-202</w:t>
            </w:r>
            <w:r>
              <w:rPr>
                <w:bCs/>
                <w:lang w:val="kk-KZ"/>
              </w:rPr>
              <w:t xml:space="preserve">9</w:t>
            </w:r>
            <w:r>
              <w:rPr>
                <w:bCs/>
                <w:lang w:val="kk-KZ"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МЗ РК, МИО, МП, ВОЗ </w:t>
            </w:r>
            <w:r/>
          </w:p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Расширение сети развития центров психического здоровья в городах  и кабинетов психического здоровья в сельской местности для оказания  психологической и психотерапевтической  помощи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t xml:space="preserve">информация 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2024-202</w:t>
            </w:r>
            <w:r>
              <w:rPr>
                <w:bCs/>
                <w:lang w:val="kk-KZ"/>
              </w:rPr>
              <w:t xml:space="preserve">9</w:t>
            </w:r>
            <w:r>
              <w:rPr>
                <w:bCs/>
                <w:lang w:val="kk-KZ"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МЗ РК, МИО, </w:t>
            </w:r>
            <w:r>
              <w:rPr>
                <w:bCs/>
                <w:strike/>
                <w:lang w:val="kk-KZ"/>
              </w:rPr>
              <w:t xml:space="preserve">МП РК, </w:t>
            </w:r>
            <w:r>
              <w:rPr>
                <w:bCs/>
                <w:lang w:val="kk-KZ"/>
              </w:rPr>
              <w:t xml:space="preserve">ВОЗ </w:t>
            </w:r>
            <w:r/>
          </w:p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119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Развитие онлайн-чатов консультирования, психологической поддержки несовершеннолетним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t xml:space="preserve">информация 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2024-202</w:t>
            </w:r>
            <w:r>
              <w:rPr>
                <w:bCs/>
                <w:lang w:val="kk-KZ"/>
              </w:rPr>
              <w:t xml:space="preserve">9</w:t>
            </w:r>
            <w:r>
              <w:rPr>
                <w:bCs/>
                <w:lang w:val="kk-KZ"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МЗ РК, МИО, МП РК, ВОЗ </w:t>
            </w:r>
            <w:r/>
          </w:p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Разработка и распространение памятки по профилактике сахарного диабета среди женщин и мужчин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t xml:space="preserve">Памятки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2024-2026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МИО, ВОЗ </w:t>
            </w:r>
            <w:r/>
          </w:p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Проведение семинаров, круглых столов по наращиванию потенциала с задействованием  инструментария ВОЗ и учетом  поведенческих и культурных инсайтов для повышения качества медицинской помощи  среди  уязвимых и маргинализированных слоев населения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Информация по проведению семинаров, круглых столов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2024-2029</w:t>
            </w:r>
            <w:r>
              <w:rPr>
                <w:bCs/>
                <w:lang w:val="kk-KZ"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МЗ РК, МИО, ВОЗ </w:t>
            </w:r>
            <w:r/>
          </w:p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Расширение охвата в программном управлении  людей, живущих с диабетом, сердечно-сосудистыми и хроническими респираторными заболеваниями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t xml:space="preserve">информация 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2024-202</w:t>
            </w:r>
            <w:r>
              <w:rPr>
                <w:bCs/>
                <w:lang w:val="kk-KZ"/>
              </w:rPr>
              <w:t xml:space="preserve">9</w:t>
            </w:r>
            <w:r>
              <w:rPr>
                <w:bCs/>
                <w:lang w:val="kk-KZ"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МИО, ВОЗ </w:t>
            </w:r>
            <w:r/>
          </w:p>
          <w:p>
            <w:pPr>
              <w:contextualSpacing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17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Задача 3.5</w:t>
            </w:r>
            <w:r>
              <w:rPr>
                <w:b/>
                <w:bCs/>
                <w:lang w:val="kk-KZ"/>
              </w:rPr>
              <w:t xml:space="preserve">.</w:t>
            </w:r>
            <w:r>
              <w:rPr>
                <w:b/>
                <w:bCs/>
              </w:rPr>
              <w:t xml:space="preserve"> Улучшать профилактику и лечение зависимости от </w:t>
            </w:r>
            <w:r>
              <w:rPr>
                <w:b/>
                <w:bCs/>
              </w:rPr>
              <w:t xml:space="preserve">психоактивных</w:t>
            </w:r>
            <w:r>
              <w:rPr>
                <w:b/>
                <w:bCs/>
              </w:rPr>
              <w:t xml:space="preserve"> веществ, в том числе злоупотребления наркотическими средствами и алкоголем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176"/>
              <w:jc w:val="both"/>
              <w:rPr>
                <w:b/>
              </w:rPr>
            </w:pPr>
            <w:r>
              <w:rPr>
                <w:b/>
              </w:rPr>
              <w:t xml:space="preserve">Национальный индикатор: «Удельный вес больных психическими и поведенческими расстройствами, вызванными употреблением ПАВ, %» (2024 год – 0,54, 2025 год</w:t>
            </w:r>
            <w:r>
              <w:rPr>
                <w:b/>
                <w:lang w:val="kk-KZ"/>
              </w:rPr>
              <w:t xml:space="preserve"> -0,52</w:t>
            </w:r>
            <w:r>
              <w:rPr>
                <w:b/>
              </w:rPr>
              <w:t xml:space="preserve">, 2026 год -0,50</w:t>
            </w:r>
            <w:r>
              <w:rPr>
                <w:b/>
              </w:rPr>
              <w:t xml:space="preserve">, 2026 год -0,48, </w:t>
            </w:r>
            <w:r>
              <w:rPr>
                <w:b/>
                <w:lang w:val="kk-KZ"/>
              </w:rPr>
              <w:t xml:space="preserve">2027 год -0,46</w:t>
            </w:r>
            <w:r>
              <w:rPr>
                <w:b/>
              </w:rPr>
              <w:t xml:space="preserve">, 2028 год- 0,44, 2029 год –0,42)</w:t>
            </w:r>
            <w:r/>
          </w:p>
          <w:p>
            <w:pPr>
              <w:ind w:left="2728" w:right="176" w:hanging="2728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Индикатор для регионов: «Заболеваемость психическими и поведенческими расстройствами, вследствие употребления </w:t>
            </w:r>
            <w:r>
              <w:rPr>
                <w:b/>
                <w:i/>
              </w:rPr>
              <w:t xml:space="preserve">психоактивных</w:t>
            </w:r>
            <w:r>
              <w:rPr>
                <w:b/>
                <w:i/>
              </w:rPr>
              <w:t xml:space="preserve"> веществ по видам (алкоголь, наркотики), на 100 000 населения»</w:t>
            </w:r>
            <w:r/>
          </w:p>
        </w:tc>
      </w:tr>
      <w:tr>
        <w:trPr>
          <w:trHeight w:val="155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ind w:left="20"/>
              <w:jc w:val="both"/>
              <w:spacing w:after="20"/>
            </w:pPr>
            <w:r>
              <w:t xml:space="preserve">Проведение исследования по употреблению </w:t>
            </w:r>
            <w:r>
              <w:t xml:space="preserve">психоактивных</w:t>
            </w:r>
            <w:r>
              <w:t xml:space="preserve"> веществ (ПАВ) среди молодежи по методологии проекта Европейского школьного обследования по алкоголю и наркотикам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ind w:left="20"/>
              <w:jc w:val="center"/>
              <w:spacing w:after="20"/>
            </w:pPr>
            <w:r>
              <w:rPr>
                <w:lang w:val="kk-KZ"/>
              </w:rPr>
              <w:t xml:space="preserve">информация по </w:t>
            </w:r>
            <w:r>
              <w:t xml:space="preserve">результатам исследования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ind w:left="20"/>
              <w:jc w:val="center"/>
              <w:spacing w:after="20"/>
            </w:pPr>
            <w:r>
              <w:t xml:space="preserve">декабрь </w:t>
            </w:r>
            <w:r/>
          </w:p>
          <w:p>
            <w:pPr>
              <w:ind w:left="20"/>
              <w:jc w:val="center"/>
              <w:spacing w:after="20"/>
            </w:pPr>
            <w:r>
              <w:t xml:space="preserve">2025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ind w:left="20"/>
              <w:jc w:val="center"/>
              <w:spacing w:after="20"/>
            </w:pPr>
            <w:r>
              <w:t xml:space="preserve">МЗ РК, МИО </w:t>
            </w:r>
            <w:r/>
          </w:p>
          <w:p>
            <w:pPr>
              <w:ind w:left="20"/>
              <w:jc w:val="center"/>
              <w:spacing w:after="20"/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20"/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</w:pPr>
            <w:r>
              <w:t xml:space="preserve">Расширение доступа молодых людей, а также их законных опекунов к информации по сохранению и улучшению психического здоровья молодежи, получению онлайн консультаций от психологов МЦЗ, ПМСП и ЦПЗ на цифровой платформе психологической помощи </w:t>
            </w:r>
            <w:r>
              <w:t xml:space="preserve">uSupport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 xml:space="preserve">аналитическая информация по внедрению и использованию платформы </w:t>
            </w:r>
            <w:r>
              <w:rPr>
                <w:bCs/>
              </w:rPr>
              <w:t xml:space="preserve">uSupport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rFonts w:eastAsia="Arial Unicode MS"/>
              </w:rPr>
            </w:pPr>
            <w:r>
              <w:rPr>
                <w:bCs/>
              </w:rPr>
              <w:t xml:space="preserve">МЗ РК, </w:t>
            </w:r>
            <w:r>
              <w:rPr>
                <w:rFonts w:eastAsia="Arial Unicode MS"/>
              </w:rPr>
              <w:t xml:space="preserve">ЮНИСЕФ,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МИО, ВОЗ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Разработка предложений на грантовые исследования по проблемам суицидов среди молодежи и подростков,  </w:t>
            </w:r>
            <w:r>
              <w:rPr>
                <w:bCs/>
                <w:lang w:val="kk-KZ"/>
              </w:rPr>
              <w:t xml:space="preserve">лудомании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ind w:right="63"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предложения в МКИ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 xml:space="preserve">202</w:t>
            </w:r>
            <w:r>
              <w:rPr>
                <w:bCs/>
              </w:rPr>
              <w:t xml:space="preserve">6</w:t>
            </w:r>
            <w:r>
              <w:rPr>
                <w:bCs/>
              </w:rPr>
              <w:t xml:space="preserve">-202</w:t>
            </w:r>
            <w:r>
              <w:rPr>
                <w:bCs/>
              </w:rPr>
              <w:t xml:space="preserve">8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МЗ РК, РНПЦПЗ, НЦОЗ, МКИ РК</w:t>
            </w:r>
            <w:r/>
          </w:p>
          <w:p>
            <w:pPr>
              <w:jc w:val="center"/>
              <w:rPr>
                <w:bCs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Определение инструментов для предупреждения самоповреждения и суицидов среди подростков путем улучшения ментального здоровья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июль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2025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МЗ РК, ЮНИСЕФ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</w:rPr>
            </w:pPr>
            <w:r>
              <w:rPr>
                <w:rFonts w:eastAsia="Arial Unicode MS"/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kk-KZ"/>
              </w:rPr>
              <w:t xml:space="preserve">Обучение специалистов ментального здоровья для центров молодежных центров здоровья, педагогов, специалистов по работе с молодежью и психологов  по профилактике суицидов, проведения психологических тренингов 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ind w:right="63"/>
              <w:jc w:val="center"/>
              <w:rPr>
                <w:bCs/>
              </w:rPr>
            </w:pPr>
            <w:r>
              <w:rPr>
                <w:lang w:val="kk-KZ"/>
              </w:rPr>
              <w:t xml:space="preserve">информация по результатам обучения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rFonts w:eastAsia="Arial Unicode MS"/>
              </w:rPr>
            </w:pPr>
            <w:r>
              <w:rPr>
                <w:bCs/>
              </w:rPr>
              <w:t xml:space="preserve">МЗ РК, </w:t>
            </w:r>
            <w:r>
              <w:rPr>
                <w:rFonts w:eastAsia="Arial Unicode MS"/>
              </w:rPr>
              <w:t xml:space="preserve">ЮНИСЕФ,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МИО, ВОЗ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kk-KZ"/>
              </w:rPr>
              <w:t xml:space="preserve">Принятие мер по улучшению медицинской помощи и консультирования  лиц с риском суицида, а также развитию психологической поддержки и реабилитации людей, переживших кризисные ситуации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ind w:right="63"/>
              <w:jc w:val="center"/>
              <w:rPr>
                <w:bCs/>
              </w:rPr>
            </w:pPr>
            <w:r>
              <w:rPr>
                <w:lang w:val="kk-KZ"/>
              </w:rPr>
              <w:t xml:space="preserve">информация 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МЗ РК, </w:t>
            </w:r>
            <w:r>
              <w:rPr>
                <w:rFonts w:eastAsia="Arial Unicode MS"/>
              </w:rPr>
              <w:t xml:space="preserve">ЮНИСЕФ, </w:t>
            </w:r>
            <w:r>
              <w:rPr>
                <w:bCs/>
              </w:rPr>
              <w:t xml:space="preserve">МИО, ВОЗ </w:t>
            </w:r>
            <w:r/>
          </w:p>
          <w:p>
            <w:pPr>
              <w:jc w:val="center"/>
              <w:rPr>
                <w:rFonts w:eastAsia="Arial Unicode MS"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spacing w:after="120" w:line="264" w:lineRule="auto"/>
              <w:rPr>
                <w:lang w:val="kk-KZ"/>
              </w:rPr>
            </w:pPr>
            <w:r>
              <w:rPr>
                <w:lang w:val="kk-KZ"/>
              </w:rPr>
              <w:t xml:space="preserve">Принятие мер  по  психологической поддержке пожилых людей через  центры активного  долголетия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ind w:right="63"/>
              <w:jc w:val="center"/>
              <w:rPr>
                <w:bCs/>
              </w:rPr>
            </w:pPr>
            <w:r>
              <w:rPr>
                <w:lang w:val="kk-KZ"/>
              </w:rP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МИО </w:t>
            </w:r>
            <w:r>
              <w:rPr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Разработка и ротация в СМИ и социальных сетях аудио-видеороликов по профилактике наркомании, алкоголизма, по пропаганде здорового образа жизни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t xml:space="preserve">информация в МЗ</w:t>
            </w:r>
            <w:r>
              <w:rPr>
                <w:lang w:val="kk-KZ"/>
              </w:rPr>
              <w:t xml:space="preserve">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МЗ РК, НЦОЗ, МИО </w:t>
            </w:r>
            <w:r>
              <w:rPr>
                <w:rFonts w:eastAsia="Arial Unicode MS"/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</w:pPr>
            <w:r>
              <w:t xml:space="preserve">Разработка рекомендаций и методологии по </w:t>
            </w:r>
            <w:r>
              <w:t xml:space="preserve">дестигматизирующим</w:t>
            </w:r>
            <w:r>
              <w:t xml:space="preserve"> психического здоровья подходам и терминологии, повышающим своевременное обращение за помощью и способствующим снижению суицидального поведения среди подростков и молодежи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t xml:space="preserve">информация в МЗ</w:t>
            </w:r>
            <w:r>
              <w:rPr>
                <w:lang w:val="kk-KZ"/>
              </w:rPr>
              <w:t xml:space="preserve">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 xml:space="preserve">2024-2026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rFonts w:eastAsia="Arial Unicode MS"/>
              </w:rPr>
            </w:pPr>
            <w:r>
              <w:rPr>
                <w:bCs/>
              </w:rPr>
              <w:t xml:space="preserve">НЦОЗ, </w:t>
            </w:r>
            <w:r>
              <w:rPr>
                <w:rFonts w:eastAsia="Arial Unicode MS"/>
              </w:rPr>
              <w:t xml:space="preserve">ЮНИСЕФ,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РНПЦПЗ, МИО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rFonts w:eastAsia="Arial Unicode MS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60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Задача 3.6</w:t>
            </w:r>
            <w:r>
              <w:rPr>
                <w:b/>
                <w:bCs/>
                <w:lang w:val="kk-KZ"/>
              </w:rPr>
              <w:t xml:space="preserve">.</w:t>
            </w:r>
            <w:r>
              <w:rPr>
                <w:b/>
                <w:bCs/>
              </w:rPr>
              <w:t xml:space="preserve"> К 2030 году вдвое сократить во всем мире число смертей и травм в результате дорожно-транспортных происшествий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176"/>
              <w:jc w:val="both"/>
              <w:rPr>
                <w:b/>
              </w:rPr>
            </w:pPr>
            <w:r>
              <w:rPr>
                <w:b/>
              </w:rPr>
              <w:t xml:space="preserve">Национальный индикатор: «</w:t>
            </w:r>
            <w:r>
              <w:rPr>
                <w:b/>
                <w:lang w:val="kk-KZ"/>
              </w:rPr>
              <w:t xml:space="preserve">Снижение стандартизованного коэффициента смертности,</w:t>
            </w:r>
            <w:r>
              <w:rPr>
                <w:b/>
              </w:rPr>
              <w:t xml:space="preserve"> на 1000 человек» (2024 год – </w:t>
            </w:r>
            <w:r>
              <w:rPr>
                <w:b/>
              </w:rPr>
              <w:t xml:space="preserve">8</w:t>
            </w:r>
            <w:r>
              <w:rPr>
                <w:b/>
              </w:rPr>
              <w:t xml:space="preserve">,05, 2025 год</w:t>
            </w:r>
            <w:r>
              <w:rPr>
                <w:b/>
                <w:lang w:val="kk-KZ"/>
              </w:rPr>
              <w:t xml:space="preserve"> -</w:t>
            </w:r>
            <w:r>
              <w:rPr>
                <w:b/>
                <w:lang w:val="kk-KZ"/>
              </w:rPr>
              <w:t xml:space="preserve">8</w:t>
            </w:r>
            <w:r>
              <w:rPr>
                <w:b/>
                <w:lang w:val="kk-KZ"/>
              </w:rPr>
              <w:t xml:space="preserve">,0</w:t>
            </w:r>
            <w:r>
              <w:rPr>
                <w:b/>
                <w:lang w:val="kk-KZ"/>
              </w:rPr>
              <w:t xml:space="preserve">3</w:t>
            </w:r>
            <w:r>
              <w:rPr>
                <w:b/>
              </w:rPr>
              <w:t xml:space="preserve">, 2026 год -</w:t>
            </w:r>
            <w:r>
              <w:rPr>
                <w:b/>
              </w:rPr>
              <w:t xml:space="preserve">8</w:t>
            </w:r>
            <w:r>
              <w:rPr>
                <w:b/>
              </w:rPr>
              <w:t xml:space="preserve">,0</w:t>
            </w:r>
            <w:r>
              <w:rPr>
                <w:b/>
              </w:rPr>
              <w:t xml:space="preserve">1</w:t>
            </w:r>
            <w:r>
              <w:rPr>
                <w:b/>
              </w:rPr>
              <w:t xml:space="preserve">, </w:t>
            </w:r>
            <w:r>
              <w:rPr>
                <w:b/>
                <w:lang w:val="kk-KZ"/>
              </w:rPr>
              <w:t xml:space="preserve">2027 год -</w:t>
            </w:r>
            <w:r>
              <w:rPr>
                <w:b/>
                <w:lang w:val="kk-KZ"/>
              </w:rPr>
              <w:t xml:space="preserve">8</w:t>
            </w:r>
            <w:r>
              <w:rPr>
                <w:b/>
                <w:lang w:val="kk-KZ"/>
              </w:rPr>
              <w:t xml:space="preserve">,</w:t>
            </w:r>
            <w:r>
              <w:rPr>
                <w:b/>
                <w:lang w:val="kk-KZ"/>
              </w:rPr>
              <w:t xml:space="preserve">0</w:t>
            </w:r>
            <w:r>
              <w:rPr>
                <w:b/>
              </w:rPr>
              <w:t xml:space="preserve">, 2028 год- </w:t>
            </w:r>
            <w:r>
              <w:rPr>
                <w:b/>
              </w:rPr>
              <w:t xml:space="preserve">7</w:t>
            </w:r>
            <w:r>
              <w:rPr>
                <w:b/>
              </w:rPr>
              <w:t xml:space="preserve">,</w:t>
            </w:r>
            <w:r>
              <w:rPr>
                <w:b/>
              </w:rPr>
              <w:t xml:space="preserve">85</w:t>
            </w:r>
            <w:r>
              <w:rPr>
                <w:b/>
              </w:rPr>
              <w:t xml:space="preserve">, 2029 год –</w:t>
            </w:r>
            <w:r>
              <w:rPr>
                <w:b/>
              </w:rPr>
              <w:t xml:space="preserve">7</w:t>
            </w:r>
            <w:r>
              <w:rPr>
                <w:b/>
              </w:rPr>
              <w:t xml:space="preserve">,</w:t>
            </w:r>
            <w:r>
              <w:rPr>
                <w:b/>
              </w:rPr>
              <w:t xml:space="preserve">5</w:t>
            </w:r>
            <w:r>
              <w:rPr>
                <w:b/>
              </w:rPr>
              <w:t xml:space="preserve">)</w:t>
            </w:r>
            <w:r/>
          </w:p>
          <w:p>
            <w:pPr>
              <w:widowControl w:val="off"/>
              <w:tabs>
                <w:tab w:val="left" w:pos="963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Индикатор для регионов: «Смертность в результате дорожно-транспортных происшествий, на 100 000 населения»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Продолжение реформирования службы скорой медицинской помощи с четким распределением категории вызовов и переходом на международные стандарты приемных покоев стационаров (триаж система)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t xml:space="preserve">информация в МЗ</w:t>
            </w:r>
            <w:r>
              <w:rPr>
                <w:lang w:val="kk-KZ"/>
              </w:rPr>
              <w:t xml:space="preserve">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 xml:space="preserve">МИО</w:t>
            </w:r>
            <w:r>
              <w:rPr>
                <w:lang w:val="en-US"/>
              </w:rPr>
              <w:t xml:space="preserve"> </w:t>
            </w:r>
            <w:r/>
          </w:p>
          <w:p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Внедрение новых методов диагностики и лечения заболеваний травматологического профиля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ННЦТО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Создание ситуационных центров по травматологии на базе крупных медицинских организаций поэтапно в каждом регионе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ind w:right="176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информация </w:t>
            </w:r>
            <w:r/>
          </w:p>
          <w:p>
            <w:pPr>
              <w:ind w:right="176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 xml:space="preserve">МИО</w:t>
            </w:r>
            <w:r>
              <w:rPr>
                <w:lang w:val="en-US"/>
              </w:rPr>
              <w:t xml:space="preserve"> </w:t>
            </w:r>
            <w:r/>
          </w:p>
          <w:p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Проведение информационно-разъяснительной работы</w:t>
            </w:r>
            <w:r>
              <w:rPr>
                <w:lang w:val="kk-KZ"/>
              </w:rPr>
              <w:t xml:space="preserve"> по профилактике дорожно-транспортных происшествий среди населения путем создания субрегиональных центров компетенций по передовой практике а области безопасности на дорогах  с участием представителей государственных  органов  и МИО и профильных экспертов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lang w:val="kk-KZ"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lang w:val="kk-KZ"/>
              </w:rPr>
              <w:t xml:space="preserve">2024-202</w:t>
            </w:r>
            <w:r>
              <w:rPr>
                <w:lang w:val="kk-KZ"/>
              </w:rPr>
              <w:t xml:space="preserve">9</w:t>
            </w:r>
            <w:r>
              <w:rPr>
                <w:lang w:val="kk-KZ"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МЗ РК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НЦОЗ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</w:r>
            <w:r/>
          </w:p>
          <w:p>
            <w:pPr>
              <w:contextualSpacing/>
              <w:jc w:val="center"/>
            </w:pPr>
            <w:r>
              <w:rPr>
                <w:lang w:val="kk-KZ"/>
              </w:rPr>
              <w:t xml:space="preserve">МИО</w:t>
            </w:r>
            <w:r>
              <w:t xml:space="preserve">, МВД 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34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Задача 3.7</w:t>
            </w:r>
            <w:r>
              <w:rPr>
                <w:b/>
                <w:bCs/>
                <w:lang w:val="kk-KZ"/>
              </w:rPr>
              <w:t xml:space="preserve">.</w:t>
            </w:r>
            <w:r>
              <w:rPr>
                <w:b/>
                <w:bCs/>
              </w:rPr>
              <w:t xml:space="preserve"> К 2030 году обеспечить всеобщий доступ к услугам по охране сексуального и репродуктивного здоровья, включая услуги по планированию семьи. Информирование и просвещение и учет вопросов охраны репродуктивного здоровья в национальных стратегиях и программах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176"/>
              <w:jc w:val="both"/>
              <w:rPr>
                <w:b/>
              </w:rPr>
            </w:pPr>
            <w:r>
              <w:rPr>
                <w:b/>
              </w:rPr>
              <w:t xml:space="preserve">Национальный индикатор: «Увеличение доли граждан Казахстана, ведущей здоровы</w:t>
            </w:r>
            <w:r>
              <w:rPr>
                <w:b/>
              </w:rPr>
              <w:t xml:space="preserve">й образ жизни, %» (2024 год – 31</w:t>
            </w:r>
            <w:r>
              <w:rPr>
                <w:b/>
              </w:rPr>
              <w:t xml:space="preserve">,0, 2025 год</w:t>
            </w:r>
            <w:r>
              <w:rPr>
                <w:b/>
                <w:lang w:val="kk-KZ"/>
              </w:rPr>
              <w:t xml:space="preserve"> -</w:t>
            </w:r>
            <w:r>
              <w:rPr>
                <w:b/>
                <w:lang w:val="kk-KZ"/>
              </w:rPr>
              <w:t xml:space="preserve">32</w:t>
            </w:r>
            <w:r>
              <w:rPr>
                <w:b/>
                <w:lang w:val="kk-KZ"/>
              </w:rPr>
              <w:t xml:space="preserve">,0</w:t>
            </w:r>
            <w:r>
              <w:rPr>
                <w:b/>
              </w:rPr>
              <w:t xml:space="preserve">, 2026 год -33,</w:t>
            </w:r>
            <w:r>
              <w:rPr>
                <w:b/>
              </w:rPr>
              <w:t xml:space="preserve">0</w:t>
            </w:r>
            <w:r>
              <w:rPr>
                <w:b/>
              </w:rPr>
              <w:t xml:space="preserve">,</w:t>
            </w:r>
            <w:r>
              <w:rPr>
                <w:b/>
              </w:rPr>
              <w:t xml:space="preserve">  </w:t>
            </w:r>
            <w:r>
              <w:rPr>
                <w:b/>
                <w:lang w:val="kk-KZ"/>
              </w:rPr>
              <w:t xml:space="preserve">2027</w:t>
            </w:r>
            <w:r>
              <w:rPr>
                <w:b/>
                <w:lang w:val="kk-KZ"/>
              </w:rPr>
              <w:t xml:space="preserve"> год -35,0</w:t>
            </w:r>
            <w:r>
              <w:rPr>
                <w:b/>
              </w:rPr>
              <w:t xml:space="preserve">, 2028 год- 36,0, 2029 год –37,0)</w:t>
            </w:r>
            <w:r/>
          </w:p>
          <w:p>
            <w:pPr>
              <w:widowControl w:val="off"/>
              <w:tabs>
                <w:tab w:val="left" w:pos="9639" w:leader="none"/>
              </w:tabs>
              <w:rPr>
                <w:b/>
                <w:i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 xml:space="preserve">Индикатор для регионов: 1) «</w:t>
            </w:r>
            <w:r>
              <w:rPr>
                <w:b/>
                <w:bCs/>
                <w:i/>
              </w:rPr>
              <w:t xml:space="preserve">Показатель рождаемости среди девушек подростков 15-17 лет</w:t>
            </w:r>
            <w:r>
              <w:rPr>
                <w:b/>
                <w:i/>
              </w:rPr>
              <w:t xml:space="preserve">»</w:t>
            </w:r>
            <w:r/>
          </w:p>
          <w:p>
            <w:pPr>
              <w:ind w:right="147"/>
              <w:rPr>
                <w:b/>
              </w:rPr>
            </w:pPr>
            <w:r>
              <w:rPr>
                <w:b/>
                <w:i/>
              </w:rPr>
              <w:t xml:space="preserve">                                             2) «</w:t>
            </w:r>
            <w:r>
              <w:rPr>
                <w:b/>
                <w:bCs/>
                <w:i/>
              </w:rPr>
              <w:t xml:space="preserve">Коэффициент аборта на 1000 девочек соответствующего возраста </w:t>
            </w:r>
            <w:r>
              <w:rPr>
                <w:b/>
                <w:bCs/>
                <w:i/>
              </w:rPr>
              <w:t xml:space="preserve">(15-1</w:t>
            </w:r>
            <w:r>
              <w:rPr>
                <w:b/>
                <w:bCs/>
                <w:i/>
              </w:rPr>
              <w:t xml:space="preserve">8</w:t>
            </w:r>
            <w:r>
              <w:rPr>
                <w:b/>
                <w:bCs/>
                <w:i/>
              </w:rPr>
              <w:t xml:space="preserve"> лет)</w:t>
            </w:r>
            <w:r>
              <w:rPr>
                <w:b/>
                <w:i/>
              </w:rPr>
              <w:t xml:space="preserve">» 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contextualSpacing/>
              <w:jc w:val="both"/>
            </w:pPr>
            <w:r>
              <w:rPr>
                <w:lang w:val="kk-KZ"/>
              </w:rPr>
              <w:t xml:space="preserve">Подготовка и непрерывное обучение врачей общей практики, акушер- гинекологов по актуальным вопросам детской гинекологии</w:t>
            </w:r>
            <w:r>
              <w:t xml:space="preserve">,</w:t>
            </w:r>
            <w:r>
              <w:rPr>
                <w:lang w:val="kk-KZ"/>
              </w:rPr>
              <w:t xml:space="preserve"> по планированию семьи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информация по результатам обучения 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декабрь 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2024-202</w:t>
            </w:r>
            <w:r>
              <w:rPr>
                <w:lang w:val="kk-KZ"/>
              </w:rPr>
              <w:t xml:space="preserve">9</w:t>
            </w:r>
            <w:r>
              <w:rPr>
                <w:lang w:val="kk-KZ"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</w:pPr>
            <w:r>
              <w:rPr>
                <w:lang w:val="kk-KZ"/>
              </w:rPr>
              <w:t xml:space="preserve">МЗ РК, </w:t>
            </w:r>
            <w:r>
              <w:rPr>
                <w:bCs/>
                <w:lang w:val="kk-KZ"/>
              </w:rPr>
              <w:t xml:space="preserve">НЦАГП</w:t>
            </w:r>
            <w:r>
              <w:rPr>
                <w:lang w:val="kk-KZ"/>
              </w:rPr>
              <w:t xml:space="preserve">,</w:t>
            </w:r>
            <w:r>
              <w:rPr>
                <w:bCs/>
                <w:lang w:val="kk-KZ"/>
              </w:rPr>
              <w:t xml:space="preserve"> медицинские вузы</w:t>
            </w:r>
            <w:r>
              <w:rPr>
                <w:lang w:val="kk-KZ"/>
              </w:rPr>
              <w:t xml:space="preserve">, МИО</w:t>
            </w:r>
            <w:r>
              <w:t xml:space="preserve"> </w:t>
            </w: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en-US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spacing w:after="20"/>
              <w:rPr>
                <w:lang w:val="kk-KZ"/>
              </w:rPr>
            </w:pPr>
            <w:r>
              <w:rPr>
                <w:lang w:val="kk-KZ"/>
              </w:rPr>
              <w:t xml:space="preserve">Рассмотрение возможности закупа противозачаточных средств  для Казахстана из </w:t>
            </w:r>
            <w:r>
              <w:rPr>
                <w:rFonts w:eastAsia="Arial Unicode MS"/>
                <w:lang w:val="kk-KZ"/>
              </w:rPr>
              <w:t xml:space="preserve">ЮНФПА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bCs/>
              </w:rPr>
              <w:t xml:space="preserve">2024-2025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МЗ РК, СКФ, ЮНФПА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bCs/>
                <w:lang w:val="kk-KZ"/>
              </w:rPr>
              <w:t xml:space="preserve">РБ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Разработка и актуализация клинических протоколов диагностики и лечения гинекологических заболеваний у девочек и подростков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ind w:right="34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клинические протоколы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декабрь 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2024-202</w:t>
            </w:r>
            <w:r>
              <w:rPr>
                <w:lang w:val="kk-KZ"/>
              </w:rPr>
              <w:t xml:space="preserve">9 </w:t>
            </w:r>
            <w:r>
              <w:rPr>
                <w:lang w:val="kk-KZ"/>
              </w:rPr>
              <w:t xml:space="preserve">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МЗ РК, медицинские </w:t>
            </w:r>
            <w:r>
              <w:rPr>
                <w:bCs/>
                <w:lang w:val="kk-KZ"/>
              </w:rPr>
              <w:t xml:space="preserve">вузы,</w:t>
            </w:r>
            <w:r>
              <w:rPr>
                <w:lang w:val="kk-KZ"/>
              </w:rPr>
              <w:t xml:space="preserve"> ННЦРЗ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contextualSpacing/>
              <w:ind w:left="20"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Обучение специалистов молодежных центров здоровья по вопросам репродуктивного и психического здоровья несовершеннолетних в возрасте от десяти до восемнадцати лет и молодежи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ind w:right="34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информация по результатам обучения 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декабрь 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2024-202</w:t>
            </w:r>
            <w:r>
              <w:rPr>
                <w:lang w:val="kk-KZ"/>
              </w:rPr>
              <w:t xml:space="preserve">9</w:t>
            </w:r>
            <w:r>
              <w:rPr>
                <w:lang w:val="kk-KZ"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lang w:val="kk-KZ"/>
              </w:rPr>
              <w:t xml:space="preserve">НЦОЗ, МИО, </w:t>
            </w:r>
            <w:r>
              <w:rPr>
                <w:rFonts w:eastAsia="Arial Unicode MS"/>
                <w:lang w:val="kk-KZ"/>
              </w:rPr>
              <w:t xml:space="preserve">ЮНИСЕФ </w:t>
            </w:r>
            <w:r/>
          </w:p>
          <w:p>
            <w:pPr>
              <w:contextualSpacing/>
              <w:jc w:val="center"/>
            </w:pPr>
            <w:r>
              <w:t xml:space="preserve"> </w:t>
            </w:r>
            <w:r>
              <w:rPr>
                <w:lang w:val="kk-KZ"/>
              </w:rPr>
              <w:t xml:space="preserve">(по согласованию)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Внедрение дистанционных услуг в молодежных центрах здоровья по вопросам ментального и репродуктивного здоровья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ind w:right="176"/>
              <w:jc w:val="center"/>
              <w:rPr>
                <w:lang w:val="kk-KZ"/>
              </w:rPr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декабрь 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2024-202</w:t>
            </w:r>
            <w:r>
              <w:rPr>
                <w:lang w:val="kk-KZ"/>
              </w:rPr>
              <w:t xml:space="preserve">9</w:t>
            </w:r>
            <w:r>
              <w:rPr>
                <w:lang w:val="kk-KZ"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rFonts w:eastAsia="Arial Unicode MS"/>
                <w:lang w:val="kk-KZ"/>
              </w:rPr>
            </w:pPr>
            <w:r>
              <w:rPr>
                <w:lang w:val="kk-KZ"/>
              </w:rPr>
              <w:t xml:space="preserve">МЗ РК, МИО, </w:t>
            </w:r>
            <w:r>
              <w:rPr>
                <w:rFonts w:eastAsia="Arial Unicode MS"/>
                <w:lang w:val="kk-KZ"/>
              </w:rPr>
              <w:t xml:space="preserve">ЮНИСЕФ 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jc w:val="both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 xml:space="preserve">Задача </w:t>
            </w:r>
            <w:r>
              <w:rPr>
                <w:b/>
                <w:bCs/>
              </w:rPr>
              <w:t xml:space="preserve">3.8</w:t>
            </w:r>
            <w:r>
              <w:rPr>
                <w:b/>
                <w:bCs/>
                <w:lang w:val="kk-KZ"/>
              </w:rPr>
              <w:t xml:space="preserve">.</w:t>
            </w:r>
            <w:r>
              <w:rPr>
                <w:b/>
                <w:bCs/>
              </w:rPr>
              <w:t xml:space="preserve"> Обеспеч</w:t>
            </w:r>
            <w:r>
              <w:rPr>
                <w:b/>
                <w:bCs/>
              </w:rPr>
              <w:t xml:space="preserve">ить всеобщий охват услугами здравоохранения, в том числе защиту от финансовых рисков, доступ к качественным основным медико-санитарным услугам и доступ к безопасным, эффективным, качественным и недорогим основным лекарственным средствам и вакцинам для всех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288"/>
              <w:jc w:val="both"/>
              <w:rPr>
                <w:b/>
              </w:rPr>
            </w:pPr>
            <w:r>
              <w:rPr>
                <w:b/>
              </w:rPr>
              <w:t xml:space="preserve">Национальный индикатор: </w:t>
            </w:r>
            <w:r/>
          </w:p>
          <w:p>
            <w:pPr>
              <w:ind w:right="288"/>
              <w:jc w:val="both"/>
              <w:rPr>
                <w:b/>
              </w:rPr>
            </w:pPr>
            <w:r>
              <w:rPr>
                <w:b/>
              </w:rPr>
              <w:t xml:space="preserve">1) </w:t>
            </w:r>
            <w:r>
              <w:rPr>
                <w:b/>
              </w:rPr>
              <w:t xml:space="preserve">«</w:t>
            </w:r>
            <w:r>
              <w:rPr>
                <w:b/>
                <w:iCs/>
                <w:color w:val="000000" w:themeColor="text1"/>
                <w:lang w:val="kk-KZ"/>
              </w:rPr>
              <w:t xml:space="preserve">Доля общих расходов на здравоохранение от ВВП</w:t>
            </w:r>
            <w:r>
              <w:rPr>
                <w:b/>
              </w:rPr>
              <w:t xml:space="preserve">, %»</w:t>
            </w:r>
            <w:r>
              <w:rPr>
                <w:b/>
              </w:rPr>
              <w:t xml:space="preserve"> (</w:t>
            </w:r>
            <w:r>
              <w:rPr>
                <w:b/>
                <w:bCs/>
              </w:rPr>
              <w:t xml:space="preserve">2024 год- 3,3</w:t>
            </w:r>
            <w:r>
              <w:rPr>
                <w:b/>
                <w:bCs/>
                <w:lang w:val="kk-KZ"/>
              </w:rPr>
              <w:t xml:space="preserve">, </w:t>
            </w:r>
            <w:r>
              <w:rPr>
                <w:b/>
                <w:bCs/>
              </w:rPr>
              <w:t xml:space="preserve">2025 год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</w:rPr>
              <w:t xml:space="preserve">3,7</w:t>
            </w:r>
            <w:r>
              <w:rPr>
                <w:b/>
                <w:bCs/>
                <w:lang w:val="kk-KZ"/>
              </w:rPr>
              <w:t xml:space="preserve">, </w:t>
            </w:r>
            <w:r>
              <w:rPr>
                <w:b/>
                <w:bCs/>
              </w:rPr>
              <w:t xml:space="preserve">2026 год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  <w:lang w:val="kk-KZ"/>
              </w:rPr>
              <w:t xml:space="preserve">,</w:t>
            </w: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  <w:lang w:val="kk-KZ"/>
              </w:rPr>
              <w:t xml:space="preserve">, 2027 год -</w:t>
            </w: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  <w:lang w:val="kk-KZ"/>
              </w:rPr>
              <w:t xml:space="preserve">,</w:t>
            </w:r>
            <w:r>
              <w:rPr>
                <w:b/>
                <w:bCs/>
              </w:rPr>
              <w:t xml:space="preserve">5</w:t>
            </w:r>
            <w:r>
              <w:rPr>
                <w:b/>
                <w:bCs/>
                <w:lang w:val="kk-KZ"/>
              </w:rPr>
              <w:t xml:space="preserve">, 2028 год- </w:t>
            </w:r>
            <w:r>
              <w:rPr>
                <w:b/>
                <w:bCs/>
              </w:rPr>
              <w:t xml:space="preserve">5</w:t>
            </w:r>
            <w:r>
              <w:rPr>
                <w:b/>
                <w:bCs/>
                <w:lang w:val="kk-KZ"/>
              </w:rPr>
              <w:t xml:space="preserve">,</w:t>
            </w: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  <w:lang w:val="kk-KZ"/>
              </w:rPr>
              <w:t xml:space="preserve">, </w:t>
            </w:r>
            <w:r>
              <w:rPr>
                <w:b/>
                <w:bCs/>
              </w:rPr>
              <w:t xml:space="preserve">2029 год-5,0);</w:t>
            </w:r>
            <w:r/>
          </w:p>
          <w:p>
            <w:pPr>
              <w:ind w:right="288"/>
              <w:jc w:val="both"/>
              <w:rPr>
                <w:b/>
              </w:rPr>
            </w:pPr>
            <w:r>
              <w:rPr>
                <w:b/>
                <w:iCs/>
                <w:color w:val="000000" w:themeColor="text1"/>
              </w:rPr>
              <w:t xml:space="preserve">2)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 xml:space="preserve">«</w:t>
            </w:r>
            <w:r>
              <w:rPr>
                <w:b/>
                <w:iCs/>
                <w:color w:val="000000" w:themeColor="text1"/>
              </w:rPr>
              <w:t xml:space="preserve">Доля расходов в здравоохранение за счет ОСМС</w:t>
            </w:r>
            <w:r>
              <w:rPr>
                <w:b/>
                <w:iCs/>
                <w:color w:val="000000" w:themeColor="text1"/>
              </w:rPr>
              <w:t xml:space="preserve">,</w:t>
            </w:r>
            <w:r>
              <w:rPr>
                <w:b/>
                <w:iCs/>
                <w:color w:val="000000" w:themeColor="text1"/>
              </w:rPr>
              <w:t xml:space="preserve"> </w:t>
            </w:r>
            <w:r>
              <w:rPr>
                <w:b/>
                <w:iCs/>
                <w:color w:val="000000" w:themeColor="text1"/>
              </w:rPr>
              <w:t xml:space="preserve">%</w:t>
            </w:r>
            <w:r>
              <w:rPr>
                <w:iCs/>
                <w:color w:val="000000" w:themeColor="text1"/>
              </w:rPr>
              <w:t xml:space="preserve">»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(2024 год- 20</w:t>
            </w:r>
            <w:r>
              <w:rPr>
                <w:b/>
                <w:bCs/>
              </w:rPr>
              <w:t xml:space="preserve">,</w:t>
            </w:r>
            <w:r>
              <w:rPr>
                <w:b/>
                <w:bCs/>
              </w:rPr>
              <w:t xml:space="preserve">9</w:t>
            </w:r>
            <w:r>
              <w:rPr>
                <w:b/>
                <w:bCs/>
                <w:lang w:val="kk-KZ"/>
              </w:rPr>
              <w:t xml:space="preserve">, </w:t>
            </w:r>
            <w:r>
              <w:rPr>
                <w:b/>
                <w:bCs/>
              </w:rPr>
              <w:t xml:space="preserve">2025 год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</w:rPr>
              <w:t xml:space="preserve">21</w:t>
            </w:r>
            <w:r>
              <w:rPr>
                <w:b/>
                <w:bCs/>
              </w:rPr>
              <w:t xml:space="preserve">,</w:t>
            </w: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  <w:lang w:val="kk-KZ"/>
              </w:rPr>
              <w:t xml:space="preserve">, </w:t>
            </w:r>
            <w:r>
              <w:rPr>
                <w:b/>
                <w:bCs/>
              </w:rPr>
              <w:t xml:space="preserve">2026 год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</w:rPr>
              <w:t xml:space="preserve">21</w:t>
            </w:r>
            <w:r>
              <w:rPr>
                <w:b/>
                <w:bCs/>
                <w:lang w:val="kk-KZ"/>
              </w:rPr>
              <w:t xml:space="preserve">,</w:t>
            </w:r>
            <w:r>
              <w:rPr>
                <w:b/>
                <w:bCs/>
                <w:lang w:val="kk-KZ"/>
              </w:rPr>
              <w:t xml:space="preserve">5</w:t>
            </w:r>
            <w:r>
              <w:rPr>
                <w:b/>
                <w:bCs/>
                <w:lang w:val="kk-KZ"/>
              </w:rPr>
              <w:t xml:space="preserve">, 2027 год -</w:t>
            </w:r>
            <w:r>
              <w:rPr>
                <w:b/>
                <w:bCs/>
              </w:rPr>
              <w:t xml:space="preserve">21</w:t>
            </w:r>
            <w:r>
              <w:rPr>
                <w:b/>
                <w:bCs/>
                <w:lang w:val="kk-KZ"/>
              </w:rPr>
              <w:t xml:space="preserve">,</w:t>
            </w:r>
            <w:r>
              <w:rPr>
                <w:b/>
                <w:bCs/>
                <w:lang w:val="kk-KZ"/>
              </w:rPr>
              <w:t xml:space="preserve">6</w:t>
            </w:r>
            <w:r>
              <w:rPr>
                <w:b/>
                <w:bCs/>
                <w:lang w:val="kk-KZ"/>
              </w:rPr>
              <w:t xml:space="preserve">, 2028 год- </w:t>
            </w:r>
            <w:r>
              <w:rPr>
                <w:b/>
                <w:bCs/>
              </w:rPr>
              <w:t xml:space="preserve">21</w:t>
            </w:r>
            <w:r>
              <w:rPr>
                <w:b/>
                <w:bCs/>
                <w:lang w:val="kk-KZ"/>
              </w:rPr>
              <w:t xml:space="preserve">,</w:t>
            </w:r>
            <w:r>
              <w:rPr>
                <w:b/>
                <w:bCs/>
                <w:lang w:val="kk-KZ"/>
              </w:rPr>
              <w:t xml:space="preserve">7</w:t>
            </w:r>
            <w:r>
              <w:rPr>
                <w:b/>
                <w:bCs/>
                <w:lang w:val="kk-KZ"/>
              </w:rPr>
              <w:t xml:space="preserve">, </w:t>
            </w:r>
            <w:r>
              <w:rPr>
                <w:b/>
                <w:bCs/>
              </w:rPr>
              <w:t xml:space="preserve">2029 год-</w:t>
            </w:r>
            <w:r>
              <w:rPr>
                <w:b/>
                <w:bCs/>
              </w:rPr>
              <w:t xml:space="preserve">21,8</w:t>
            </w:r>
            <w:r>
              <w:rPr>
                <w:b/>
                <w:bCs/>
              </w:rPr>
              <w:t xml:space="preserve">);</w:t>
            </w:r>
            <w:r/>
          </w:p>
          <w:p>
            <w:pPr>
              <w:ind w:right="288"/>
              <w:jc w:val="both"/>
              <w:rPr>
                <w:b/>
                <w:bCs/>
              </w:rPr>
            </w:pPr>
            <w:r>
              <w:rPr>
                <w:b/>
              </w:rPr>
              <w:t xml:space="preserve">3</w:t>
            </w:r>
            <w:r>
              <w:rPr>
                <w:b/>
              </w:rPr>
              <w:t xml:space="preserve">)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kk-KZ"/>
              </w:rPr>
              <w:t xml:space="preserve">«</w:t>
            </w:r>
            <w:r>
              <w:rPr>
                <w:b/>
                <w:bCs/>
              </w:rPr>
              <w:t xml:space="preserve">Уровень охвата населения в системе ОСМС,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</w:rPr>
              <w:t xml:space="preserve">%</w:t>
            </w:r>
            <w:r>
              <w:rPr>
                <w:b/>
                <w:bCs/>
                <w:lang w:val="kk-KZ"/>
              </w:rPr>
              <w:t xml:space="preserve">»</w:t>
            </w:r>
            <w:r>
              <w:rPr>
                <w:b/>
                <w:bCs/>
              </w:rPr>
              <w:t xml:space="preserve"> (2024 год- 88,</w:t>
            </w:r>
            <w:r>
              <w:rPr>
                <w:b/>
                <w:bCs/>
                <w:lang w:val="kk-KZ"/>
              </w:rPr>
              <w:t xml:space="preserve">0, </w:t>
            </w:r>
            <w:r>
              <w:rPr>
                <w:b/>
                <w:bCs/>
              </w:rPr>
              <w:t xml:space="preserve">2025 год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</w:rPr>
              <w:t xml:space="preserve">89,</w:t>
            </w:r>
            <w:r>
              <w:rPr>
                <w:b/>
                <w:bCs/>
                <w:lang w:val="kk-KZ"/>
              </w:rPr>
              <w:t xml:space="preserve">0, </w:t>
            </w:r>
            <w:r>
              <w:rPr>
                <w:b/>
                <w:bCs/>
              </w:rPr>
              <w:t xml:space="preserve">2026 год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</w:rPr>
              <w:t xml:space="preserve">90</w:t>
            </w:r>
            <w:r>
              <w:rPr>
                <w:b/>
                <w:bCs/>
                <w:lang w:val="kk-KZ"/>
              </w:rPr>
              <w:t xml:space="preserve">,0</w:t>
            </w:r>
            <w:r>
              <w:rPr>
                <w:b/>
                <w:bCs/>
                <w:lang w:val="kk-KZ"/>
              </w:rPr>
              <w:t xml:space="preserve">, 2027 год -90,0, 2028 год- 90,0, </w:t>
            </w:r>
            <w:r>
              <w:rPr>
                <w:b/>
                <w:bCs/>
              </w:rPr>
              <w:t xml:space="preserve">2029 год-90,0)</w:t>
            </w:r>
            <w:r>
              <w:rPr>
                <w:b/>
                <w:bCs/>
              </w:rPr>
              <w:t xml:space="preserve">;</w:t>
            </w:r>
            <w:r/>
          </w:p>
          <w:p>
            <w:pPr>
              <w:ind w:right="28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  <w:t xml:space="preserve">) </w:t>
            </w:r>
            <w:r>
              <w:rPr>
                <w:b/>
                <w:bCs/>
                <w:lang w:val="kk-KZ"/>
              </w:rPr>
              <w:t xml:space="preserve">«</w:t>
            </w:r>
            <w:r>
              <w:rPr>
                <w:b/>
                <w:bCs/>
              </w:rPr>
              <w:t xml:space="preserve">Расширение объема медицинской помощи на амбулаторном уровне в общем объеме медицинской помощи в рамках ГОБМП и системе ОСМС,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</w:rPr>
              <w:t xml:space="preserve">%</w:t>
            </w:r>
            <w:r>
              <w:rPr>
                <w:b/>
                <w:bCs/>
                <w:lang w:val="kk-KZ"/>
              </w:rPr>
              <w:t xml:space="preserve">» </w:t>
            </w:r>
            <w:r>
              <w:rPr>
                <w:b/>
                <w:bCs/>
              </w:rPr>
              <w:t xml:space="preserve">(2024 год – </w:t>
            </w:r>
            <w:r>
              <w:rPr>
                <w:b/>
                <w:bCs/>
                <w:lang w:val="kk-KZ"/>
              </w:rPr>
              <w:t xml:space="preserve">59, </w:t>
            </w:r>
            <w:r>
              <w:rPr>
                <w:b/>
                <w:bCs/>
              </w:rPr>
              <w:t xml:space="preserve">2025 год –</w:t>
            </w:r>
            <w:r>
              <w:rPr>
                <w:b/>
                <w:bCs/>
                <w:lang w:val="kk-KZ"/>
              </w:rPr>
              <w:t xml:space="preserve"> 60</w:t>
            </w:r>
            <w:r>
              <w:rPr>
                <w:b/>
                <w:bCs/>
              </w:rPr>
              <w:t xml:space="preserve">, 2026 год – </w:t>
            </w:r>
            <w:r>
              <w:rPr>
                <w:b/>
                <w:bCs/>
                <w:lang w:val="kk-KZ"/>
              </w:rPr>
              <w:t xml:space="preserve">60</w:t>
            </w:r>
            <w:r>
              <w:rPr>
                <w:b/>
                <w:bCs/>
                <w:lang w:val="kk-KZ"/>
              </w:rPr>
              <w:t xml:space="preserve">, 2027 год- 61, 2028 год </w:t>
            </w:r>
            <w:r>
              <w:rPr>
                <w:b/>
                <w:bCs/>
                <w:lang w:val="kk-KZ"/>
              </w:rPr>
              <w:t xml:space="preserve">–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b/>
                <w:bCs/>
                <w:lang w:val="kk-KZ"/>
              </w:rPr>
              <w:t xml:space="preserve">62, 2029 год - 62</w:t>
            </w:r>
            <w:r>
              <w:rPr>
                <w:b/>
                <w:bCs/>
              </w:rPr>
              <w:t xml:space="preserve">)</w:t>
            </w:r>
            <w:r/>
          </w:p>
          <w:p>
            <w:pPr>
              <w:ind w:right="147"/>
              <w:rPr>
                <w:b/>
                <w:i/>
              </w:rPr>
            </w:pPr>
            <w:r>
              <w:rPr>
                <w:b/>
                <w:i/>
              </w:rPr>
              <w:t xml:space="preserve">Индикатор для регионов: «Охват населения ПМСП, %»</w:t>
            </w:r>
            <w:r/>
          </w:p>
          <w:p>
            <w:pPr>
              <w:ind w:right="147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  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bCs/>
                <w:i/>
                <w:lang w:val="kk-KZ"/>
              </w:rPr>
              <w:t xml:space="preserve">«</w:t>
            </w:r>
            <w:r>
              <w:rPr>
                <w:b/>
                <w:bCs/>
                <w:i/>
              </w:rPr>
              <w:t xml:space="preserve">Уровень охвата населения в системе ОСМС,</w:t>
            </w:r>
            <w:r>
              <w:rPr>
                <w:b/>
                <w:bCs/>
                <w:i/>
                <w:lang w:val="kk-KZ"/>
              </w:rPr>
              <w:t xml:space="preserve"> </w:t>
            </w:r>
            <w:r>
              <w:rPr>
                <w:b/>
                <w:bCs/>
                <w:i/>
              </w:rPr>
              <w:t xml:space="preserve">%</w:t>
            </w:r>
            <w:r>
              <w:rPr>
                <w:b/>
                <w:bCs/>
                <w:i/>
                <w:lang w:val="kk-KZ"/>
              </w:rPr>
              <w:t xml:space="preserve">»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Осуществление мониторинга Плана комплексных мер по дальнейшему развитию первичной медико-санитарной помощи Республики Казахстан на 2024-2026 годы, утвержденного приказом Министра здравоохранения Республики Казахстан             от 24 мая 2024 года № 334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rPr>
                <w:lang w:val="kk-KZ"/>
              </w:rPr>
              <w:t xml:space="preserve">отчетная информация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декабрь 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2024-2026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</w:pPr>
            <w:r>
              <w:t xml:space="preserve">МЗ РК</w:t>
            </w:r>
            <w:r/>
          </w:p>
          <w:p>
            <w:pPr>
              <w:jc w:val="center"/>
            </w:pPr>
            <w:r>
              <w:t xml:space="preserve"> ННЦРЗ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Внесение изменения </w:t>
            </w:r>
            <w:r>
              <w:rPr>
                <w:lang w:val="kk-KZ"/>
              </w:rPr>
              <w:t xml:space="preserve">в Правила регулирования, формирования предельных цен и наценки на лекарственные средства, а также медицин</w:t>
            </w:r>
            <w:r>
              <w:rPr>
                <w:lang w:val="kk-KZ"/>
              </w:rPr>
              <w:t xml:space="preserve">ские изделия в рамках гарантированного объема бесплатной медицинской помощи и (или) в системе обязательного социального медицинского страхования, утвержденные приказом Министра здравоохранения Республики Казахстан от 11 декабря 2020 года № ҚР ДСМ-247/2020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ind w:right="176"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приказ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декабрь </w:t>
            </w:r>
            <w:r/>
          </w:p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2024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kk-KZ"/>
              </w:rPr>
              <w:t xml:space="preserve">МЗ РК</w:t>
            </w:r>
            <w:r>
              <w:rPr>
                <w:bCs/>
                <w:lang w:val="en-US"/>
              </w:rPr>
              <w:t xml:space="preserve">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rPr>
                <w:lang w:val="kk-KZ"/>
              </w:rPr>
              <w:t xml:space="preserve">Совершенствование </w:t>
            </w:r>
            <w:r>
              <w:t xml:space="preserve">Перечня лекарственных средств и медицинских изделий для бесплатного и (или) льготного амбулаторного обеспечения отдельных категорий граждан Республики Казахстан с определенными заболеваниями (состояниями)</w:t>
            </w:r>
            <w:r>
              <w:rPr>
                <w:lang w:val="kk-KZ"/>
              </w:rPr>
              <w:t xml:space="preserve">, утвержденного приказом Министра здравоохранения Республики Казахстан от 5 августа 2021 года № ҚР ДСМ – 75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ind w:right="176"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приказ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декабрь </w:t>
            </w:r>
            <w:r/>
          </w:p>
          <w:p>
            <w:pPr>
              <w:jc w:val="center"/>
              <w:rPr>
                <w:bCs/>
                <w:lang w:val="kk-KZ"/>
              </w:rPr>
            </w:pPr>
            <w:r>
              <w:rPr>
                <w:lang w:val="kk-KZ"/>
              </w:rPr>
              <w:t xml:space="preserve">2024-2026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МЗ РК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lang w:val="kk-KZ"/>
              </w:rPr>
              <w:t xml:space="preserve">не требуется</w:t>
            </w:r>
            <w:r/>
          </w:p>
        </w:tc>
      </w:tr>
      <w:tr>
        <w:trPr>
          <w:trHeight w:val="891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spacing w:after="20"/>
            </w:pPr>
            <w:r>
              <w:t xml:space="preserve">Проведение совместных работ в рамках реализации инициативы ВОЗ по укреплению финансирования системы здравоохранения</w:t>
            </w:r>
            <w:r/>
          </w:p>
          <w:p>
            <w:pPr>
              <w:jc w:val="both"/>
              <w:spacing w:after="20"/>
            </w:pPr>
            <w:r/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МЗ РК, ВОЗ 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(по согласованию)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891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spacing w:after="20"/>
            </w:pPr>
            <w:r>
              <w:t xml:space="preserve">Повышение охвата населения системой ОСМС с вовлечением в систему ОСМС категорий лиц с кризисным (D), экстренным (E) уровнем социального благополучия за счет бюджетных средств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t xml:space="preserve">д</w:t>
            </w:r>
            <w:r>
              <w:t xml:space="preserve">екабрь 2025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МЗ РК, МИО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РБ,МБ</w:t>
            </w:r>
            <w:r/>
          </w:p>
        </w:tc>
      </w:tr>
      <w:tr>
        <w:trPr>
          <w:trHeight w:val="891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spacing w:after="20"/>
            </w:pPr>
            <w:r>
              <w:t xml:space="preserve">Расширение объема медицинской помощи на амбулаторном уровне в общем объеме медицинской помощи в рамках ГОБМП и системе ОСМС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rPr>
                <w:lang w:val="kk-KZ"/>
              </w:rPr>
              <w:t xml:space="preserve">отчетная информация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2024-2029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t xml:space="preserve">МЗ РК, ФСМС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РБ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jc w:val="both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 xml:space="preserve">Задача </w:t>
            </w:r>
            <w:r>
              <w:rPr>
                <w:b/>
                <w:bCs/>
              </w:rPr>
              <w:t xml:space="preserve">3.9</w:t>
            </w:r>
            <w:r>
              <w:rPr>
                <w:b/>
                <w:bCs/>
                <w:lang w:val="kk-KZ"/>
              </w:rPr>
              <w:t xml:space="preserve">.</w:t>
            </w:r>
            <w:r>
              <w:rPr>
                <w:b/>
                <w:bCs/>
              </w:rPr>
              <w:t xml:space="preserve"> К 2030 году существенно сократить количество случаев смерти и заболевания в результате воздействия опасных химических веществ и загрязнения, и отравления воздуха, воды и почв</w:t>
            </w:r>
            <w:r/>
          </w:p>
        </w:tc>
      </w:tr>
      <w:tr>
        <w:trPr>
          <w:trHeight w:val="324"/>
        </w:trPr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288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Национальный индикатор: «</w:t>
            </w:r>
            <w:r>
              <w:rPr>
                <w:b/>
                <w:lang w:val="kk-KZ"/>
              </w:rPr>
              <w:t xml:space="preserve">Снижение смертности от неумышленного отравления,</w:t>
            </w:r>
            <w:r>
              <w:rPr>
                <w:b/>
              </w:rPr>
              <w:t xml:space="preserve"> на 100 тыс. населения» (2024 год – 1,66, 2025 год</w:t>
            </w:r>
            <w:r>
              <w:rPr>
                <w:b/>
                <w:lang w:val="kk-KZ"/>
              </w:rPr>
              <w:t xml:space="preserve"> -1,65</w:t>
            </w:r>
            <w:r>
              <w:rPr>
                <w:b/>
              </w:rPr>
              <w:t xml:space="preserve">, 2026 год -1,64</w:t>
            </w:r>
            <w:r>
              <w:rPr>
                <w:b/>
              </w:rPr>
              <w:t xml:space="preserve">, </w:t>
            </w:r>
            <w:r>
              <w:rPr>
                <w:b/>
                <w:bCs/>
                <w:lang w:val="kk-KZ"/>
              </w:rPr>
              <w:t xml:space="preserve">2027 год- 1,63, 2028 год – 1,62, 2029 год -1,61</w:t>
            </w:r>
            <w:r>
              <w:rPr>
                <w:b/>
                <w:bCs/>
              </w:rPr>
              <w:t xml:space="preserve">)</w:t>
            </w:r>
            <w:r/>
          </w:p>
          <w:p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Индикатор для регионов: «Смертность от несчастных случаев и отравления, на 100 000 населения»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spacing w:after="20"/>
              <w:rPr>
                <w:lang w:val="kk-KZ"/>
              </w:rPr>
            </w:pPr>
            <w:r>
              <w:t xml:space="preserve">Осуществление контроля за условиями </w:t>
            </w:r>
            <w:r>
              <w:rPr>
                <w:lang w:val="kk-KZ"/>
              </w:rPr>
              <w:t xml:space="preserve">условий труда работников на рабочих местах производственных объектов для профилактики заболеваемости и снижения показателей смертности от </w:t>
            </w:r>
            <w:r>
              <w:t xml:space="preserve">неумышленного отравления </w:t>
            </w:r>
            <w:r>
              <w:rPr>
                <w:lang w:val="kk-KZ"/>
              </w:rPr>
              <w:t xml:space="preserve">населения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КСЭК, НЦОЗ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spacing w:after="20"/>
              <w:rPr>
                <w:lang w:val="kk-KZ"/>
              </w:rPr>
            </w:pPr>
            <w:r>
              <w:t xml:space="preserve">Осуществление контроля </w:t>
            </w:r>
            <w:r>
              <w:rPr>
                <w:lang w:val="kk-KZ"/>
              </w:rPr>
              <w:t xml:space="preserve">за объектами общественного питания, проведение разъяснительной работы с субъектами предпринимательства и населением для профилактики пищевых отравлений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КСЭК, НЦОЗ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>
          <w:trHeight w:val="432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spacing w:after="20"/>
              <w:rPr>
                <w:lang w:val="kk-KZ"/>
              </w:rPr>
            </w:pPr>
            <w:r>
              <w:rPr>
                <w:bCs/>
                <w:lang w:val="kk-KZ"/>
              </w:rPr>
              <w:t xml:space="preserve">Лицензирование объектов и субъектов, оказывающих услуги дезинфекции, дезинсекции и дератизации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КСЭК, НЦОЗ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spacing w:after="20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Проведение разъяснительной работы о мерах предосторожности среди населения в целях профилактики химических  отравлений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</w:rPr>
              <w:t xml:space="preserve">КСЭК, НЦОЗ</w:t>
            </w:r>
            <w:r>
              <w:rPr>
                <w:bCs/>
                <w:lang w:val="kk-KZ"/>
              </w:rPr>
              <w:t xml:space="preserve">, </w:t>
            </w:r>
            <w:r/>
          </w:p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</w:r>
            <w:r/>
          </w:p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МИО </w:t>
            </w:r>
            <w:r/>
          </w:p>
          <w:p>
            <w:pPr>
              <w:jc w:val="center"/>
              <w:rPr>
                <w:bCs/>
                <w:lang w:val="kk-KZ"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</w:pPr>
            <w:r>
              <w:t xml:space="preserve">Разработка </w:t>
            </w:r>
            <w:r>
              <w:t xml:space="preserve">инфографики</w:t>
            </w:r>
            <w:r>
              <w:t xml:space="preserve"> по профилактике неумышленного отравления и размещение в социальных сетях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rPr>
                <w:lang w:val="kk-KZ"/>
              </w:rPr>
              <w:t xml:space="preserve">и</w:t>
            </w:r>
            <w:r>
              <w:t xml:space="preserve">нфографика</w:t>
            </w:r>
            <w:r>
              <w:t xml:space="preserve"> 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МЗ РК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33"/>
              <w:jc w:val="both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 xml:space="preserve">Задача</w:t>
            </w:r>
            <w:r>
              <w:rPr>
                <w:b/>
                <w:bCs/>
              </w:rPr>
              <w:t xml:space="preserve"> 3.a Активизировать, при необходимости осуществление Рамочной конвенции Всемирной организации здравоохранения по борьбе против табака во всех странах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147"/>
              <w:jc w:val="both"/>
              <w:rPr>
                <w:bCs/>
              </w:rPr>
            </w:pPr>
            <w:r>
              <w:rPr>
                <w:b/>
              </w:rPr>
              <w:t xml:space="preserve">Национальный индикатор: «Снижение распространенности </w:t>
            </w:r>
            <w:r>
              <w:rPr>
                <w:b/>
              </w:rPr>
              <w:t xml:space="preserve">табакокурения</w:t>
            </w:r>
            <w:r>
              <w:rPr>
                <w:b/>
              </w:rPr>
              <w:t xml:space="preserve"> среди населения Казахстана в возрасте от 15 лет (национальное исследование GATS проводится 1 раз в 5 лет), %» (2025 год -19,0)</w:t>
            </w:r>
            <w:r>
              <w:rPr>
                <w:bCs/>
              </w:rPr>
              <w:t xml:space="preserve"> </w:t>
            </w:r>
            <w:r/>
          </w:p>
          <w:p>
            <w:pPr>
              <w:ind w:right="147"/>
              <w:jc w:val="both"/>
              <w:rPr>
                <w:b/>
              </w:rPr>
            </w:pPr>
            <w:r>
              <w:rPr>
                <w:b/>
                <w:bCs/>
                <w:i/>
                <w:lang w:val="kk-KZ"/>
              </w:rPr>
              <w:t xml:space="preserve">Индикатор для регионов: </w:t>
            </w:r>
            <w:r>
              <w:rPr>
                <w:b/>
                <w:bCs/>
                <w:i/>
              </w:rPr>
              <w:t xml:space="preserve">«Охват подлежащего населения исследованием по распространенности риска неинфекционных заболеваний по методике </w:t>
            </w:r>
            <w:r>
              <w:rPr>
                <w:b/>
                <w:bCs/>
                <w:i/>
                <w:lang w:val="en-US"/>
              </w:rPr>
              <w:t xml:space="preserve">STEPS</w:t>
            </w:r>
            <w:r>
              <w:rPr>
                <w:b/>
                <w:bCs/>
                <w:i/>
              </w:rPr>
              <w:t xml:space="preserve">, % » (2024 год - 100)</w:t>
            </w:r>
            <w:r/>
          </w:p>
        </w:tc>
      </w:tr>
      <w:tr>
        <w:trPr>
          <w:trHeight w:val="866"/>
        </w:trPr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Проведение глобального опроса детей 13-15 лет и взрослых о потреблении табачных изделий (Global Youth Tobacco Study и Global Adult Tobacco Study) для оценки реализуемых мероприятий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результаты исследования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декабрь 2025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bCs/>
              </w:rPr>
            </w:pPr>
            <w:r>
              <w:t xml:space="preserve">МЗ РК, </w:t>
            </w:r>
            <w:r>
              <w:rPr>
                <w:bCs/>
              </w:rPr>
              <w:t xml:space="preserve">НЦОЗ,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ВОЗ </w:t>
            </w:r>
            <w:r/>
          </w:p>
          <w:p>
            <w:pPr>
              <w:contextualSpacing/>
              <w:jc w:val="center"/>
              <w:rPr>
                <w:bCs/>
              </w:rPr>
            </w:pPr>
            <w:r>
              <w:rPr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rPr>
                <w:lang w:val="kk-KZ"/>
              </w:rPr>
            </w:pPr>
            <w:r>
              <w:rPr>
                <w:bCs/>
              </w:rPr>
              <w:t xml:space="preserve">Мониторинг исполнения законодательства в отношении продажи и распространения табачных изделий (исполнение запрета выкладки, курения в общественных местах, продаж </w:t>
            </w:r>
            <w:r>
              <w:rPr>
                <w:bCs/>
              </w:rPr>
              <w:t xml:space="preserve">некурительных</w:t>
            </w:r>
            <w:r>
              <w:rPr>
                <w:bCs/>
              </w:rPr>
              <w:t xml:space="preserve"> табачных изделий и </w:t>
            </w:r>
            <w:r>
              <w:rPr>
                <w:bCs/>
              </w:rPr>
              <w:t xml:space="preserve">вейпов</w:t>
            </w:r>
            <w:r>
              <w:rPr>
                <w:bCs/>
              </w:rPr>
              <w:t xml:space="preserve">, продаж несовершеннолетним и т.д.)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  <w:lang w:val="en-US"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МЗ РК, МИО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Обучение медицинских работников ПМСП, в том числе антитабачных кабинетов навыкам ведения пациентов, желающих отказаться от никотина и информирование населения о медикаментозных методах лечения никотиновой зависимости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  <w:lang w:val="en-US"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МЗ РК, МИО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Реализация комплекса мер по сокращению потребления табачных изделий (внедрение 100 % бездымной среды в обществе, контроль за рекламой, запретом курения в общественных местах и другие)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отчет о проведенных мероприятиях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  <w:lang w:val="en-US"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МЗ РК, МИО </w:t>
            </w:r>
            <w:r/>
          </w:p>
          <w:p>
            <w:pPr>
              <w:contextualSpacing/>
              <w:jc w:val="center"/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bCs/>
                <w:lang w:val="kk-KZ"/>
              </w:rPr>
              <w:t xml:space="preserve">Проведение обучающего семинара на тему </w:t>
            </w:r>
            <w:r>
              <w:rPr>
                <w:lang w:val="kk-KZ"/>
              </w:rPr>
              <w:t xml:space="preserve">«Школы, свободные от никотина и табака»</w:t>
            </w:r>
            <w:r>
              <w:rPr>
                <w:bCs/>
                <w:lang w:val="kk-KZ"/>
              </w:rPr>
              <w:t xml:space="preserve"> для региональных координаторов и представителей школ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и</w:t>
            </w:r>
            <w:r>
              <w:rPr>
                <w:lang w:val="kk-KZ"/>
              </w:rPr>
              <w:t xml:space="preserve">нформация</w:t>
            </w:r>
            <w:r>
              <w:rPr>
                <w:lang w:val="en-US"/>
              </w:rPr>
              <w:t xml:space="preserve"> </w:t>
            </w:r>
            <w:r>
              <w:rPr>
                <w:lang w:val="kk-KZ"/>
              </w:rPr>
              <w:t xml:space="preserve">об обученных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  <w:lang w:val="en-US"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МЗ РК, НЦОЗ, МП, </w:t>
            </w:r>
            <w:r>
              <w:t xml:space="preserve">МИО, </w:t>
            </w:r>
            <w:r>
              <w:rPr>
                <w:lang w:val="kk-KZ"/>
              </w:rPr>
              <w:t xml:space="preserve">ВОЗ </w:t>
            </w:r>
            <w:r/>
          </w:p>
          <w:p>
            <w:pPr>
              <w:jc w:val="center"/>
            </w:pPr>
            <w:r>
              <w:rPr>
                <w:lang w:val="kk-KZ"/>
              </w:rPr>
              <w:t xml:space="preserve">(по согласованию)  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jc w:val="both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 xml:space="preserve">Задача</w:t>
            </w:r>
            <w:r>
              <w:rPr>
                <w:b/>
                <w:bCs/>
              </w:rPr>
              <w:t xml:space="preserve"> 3.b Оказывать содействие исследованиям и разработкам вакцин и лекарственных препаратов для лечения инфекционных и неинфекционных болезней</w:t>
            </w:r>
            <w:r>
              <w:rPr>
                <w:b/>
                <w:bCs/>
                <w:lang w:val="kk-KZ"/>
              </w:rPr>
              <w:t xml:space="preserve">, к</w:t>
            </w:r>
            <w:r>
              <w:rPr>
                <w:b/>
                <w:bCs/>
              </w:rPr>
              <w:t xml:space="preserve">оторые</w:t>
            </w:r>
            <w:r>
              <w:rPr>
                <w:b/>
                <w:bCs/>
              </w:rPr>
              <w:t xml:space="preserve"> в первую очередь затрагивают развивающиеся страны, обеспечивать доступность недорогих основных лекарственных средств и вакцин в соответствии с </w:t>
            </w:r>
            <w:r>
              <w:rPr>
                <w:b/>
                <w:bCs/>
              </w:rPr>
              <w:t xml:space="preserve">Дохинской</w:t>
            </w:r>
            <w:r>
              <w:rPr>
                <w:b/>
                <w:bCs/>
              </w:rPr>
              <w:t xml:space="preserve"> декларацией «Соглашение по </w:t>
            </w:r>
            <w:r>
              <w:rPr>
                <w:b/>
                <w:bCs/>
                <w:lang w:val="en-US"/>
              </w:rPr>
              <w:t xml:space="preserve">TRIPS</w:t>
            </w:r>
            <w:r>
              <w:rPr>
                <w:b/>
                <w:bCs/>
              </w:rPr>
              <w:t xml:space="preserve"> и общественное здравоохранение», в которой подтверждается право развивающихся стран в полном объеме использовать положения Соглашения по </w:t>
            </w:r>
            <w:r>
              <w:rPr>
                <w:b/>
                <w:bCs/>
              </w:rPr>
              <w:t xml:space="preserve">торговым аспектам прав интеллектуальной собственности в отношении проявления гибкости для целей охраны здоровья населения и в частности, обеспечения доступа к лекарственным средствам для всех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147"/>
              <w:jc w:val="both"/>
              <w:rPr>
                <w:bCs/>
              </w:rPr>
            </w:pPr>
            <w:r>
              <w:rPr>
                <w:b/>
              </w:rPr>
              <w:t xml:space="preserve">Национальный индикатор: «Доля целевой группы населения, охваченная иммунизацией вакцинами, включенные в национальные программы, не менее 95 %» (2024 год – 95,0, 2025 год</w:t>
            </w:r>
            <w:r>
              <w:rPr>
                <w:b/>
                <w:lang w:val="kk-KZ"/>
              </w:rPr>
              <w:t xml:space="preserve"> -95,0</w:t>
            </w:r>
            <w:r>
              <w:rPr>
                <w:b/>
              </w:rPr>
              <w:t xml:space="preserve">, 2026 год -95,0</w:t>
            </w:r>
            <w:r>
              <w:rPr>
                <w:b/>
                <w:lang w:val="kk-KZ"/>
              </w:rPr>
              <w:t xml:space="preserve">, </w:t>
            </w:r>
            <w:r>
              <w:rPr>
                <w:b/>
              </w:rPr>
              <w:t xml:space="preserve">2026 год -95,0</w:t>
            </w:r>
            <w:r>
              <w:rPr>
                <w:b/>
                <w:lang w:val="kk-KZ"/>
              </w:rPr>
              <w:t xml:space="preserve">, 2027 год- 95</w:t>
            </w:r>
            <w:r>
              <w:rPr>
                <w:b/>
              </w:rPr>
              <w:t xml:space="preserve">,0, 2028 год – 95,0, 2029 год – 95,0</w:t>
            </w:r>
            <w:r>
              <w:rPr>
                <w:b/>
              </w:rPr>
              <w:t xml:space="preserve">)</w:t>
            </w:r>
            <w:r/>
          </w:p>
          <w:p>
            <w:pPr>
              <w:ind w:right="14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Индикатор для регионов: «Доля целевой группы населения, охваченная иммунизацией вакцинами, включенные в национальные программы»</w:t>
            </w:r>
            <w:r/>
          </w:p>
          <w:p>
            <w:pPr>
              <w:ind w:right="147"/>
              <w:jc w:val="both"/>
              <w:rPr>
                <w:bCs/>
              </w:rPr>
            </w:pPr>
            <w:r>
              <w:rPr>
                <w:b/>
              </w:rPr>
              <w:t xml:space="preserve">Национальный </w:t>
            </w:r>
            <w:r>
              <w:rPr>
                <w:b/>
              </w:rPr>
              <w:t xml:space="preserve">индикатор: «Доля обеспеченности пациентов лекарственными препаратами при </w:t>
            </w:r>
            <w:r>
              <w:rPr>
                <w:b/>
                <w:lang w:val="kk-KZ"/>
              </w:rPr>
              <w:t xml:space="preserve">АЛО</w:t>
            </w:r>
            <w:r>
              <w:rPr>
                <w:b/>
              </w:rPr>
              <w:t xml:space="preserve"> от общего числа выписанных бесплатных рецептов, %» (2024 год – 99,</w:t>
            </w:r>
            <w:r>
              <w:rPr>
                <w:b/>
              </w:rPr>
              <w:t xml:space="preserve">69</w:t>
            </w:r>
            <w:r>
              <w:rPr>
                <w:b/>
              </w:rPr>
              <w:t xml:space="preserve">, 2025 год</w:t>
            </w:r>
            <w:r>
              <w:rPr>
                <w:b/>
                <w:lang w:val="kk-KZ"/>
              </w:rPr>
              <w:t xml:space="preserve"> -99,</w:t>
            </w:r>
            <w:r>
              <w:rPr>
                <w:b/>
                <w:lang w:val="kk-KZ"/>
              </w:rPr>
              <w:t xml:space="preserve">0</w:t>
            </w:r>
            <w:r>
              <w:rPr>
                <w:b/>
              </w:rPr>
              <w:t xml:space="preserve">, 2026 год -</w:t>
            </w:r>
            <w:r>
              <w:rPr>
                <w:b/>
              </w:rPr>
              <w:t xml:space="preserve">99,2, 2027 год -99,4, 2028 год – 99,6, 2029 год – 99,8</w:t>
            </w:r>
            <w:r>
              <w:rPr>
                <w:b/>
              </w:rPr>
              <w:t xml:space="preserve">)</w:t>
            </w:r>
            <w:r>
              <w:rPr>
                <w:b/>
                <w:lang w:val="kk-KZ"/>
              </w:rPr>
              <w:t xml:space="preserve"> </w:t>
            </w:r>
            <w:r/>
          </w:p>
          <w:p>
            <w:pPr>
              <w:ind w:right="147"/>
              <w:jc w:val="both"/>
              <w:rPr>
                <w:b/>
              </w:rPr>
            </w:pPr>
            <w:r>
              <w:rPr>
                <w:b/>
                <w:i/>
              </w:rPr>
              <w:t xml:space="preserve">Индикатор для регионов: «</w:t>
            </w:r>
            <w:r>
              <w:rPr>
                <w:b/>
                <w:bCs/>
                <w:i/>
              </w:rPr>
              <w:t xml:space="preserve">Доля обеспеченности пациентов лекарственными препаратами при АЛО от общего числа выписанных бесплатных рецептов</w:t>
            </w:r>
            <w:r>
              <w:rPr>
                <w:b/>
                <w:bCs/>
                <w:i/>
              </w:rPr>
              <w:t xml:space="preserve">»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</w:pPr>
            <w:r>
              <w:t xml:space="preserve">Расширение перечня инфекционных заболеваний, против которых проводятся профилактические прививки</w:t>
            </w:r>
            <w:r/>
          </w:p>
        </w:tc>
        <w:tc>
          <w:tcPr>
            <w:shd w:val="clear" w:color="auto" w:fill="auto"/>
            <w:tcW w:w="22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приказ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декабрь 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202</w:t>
            </w:r>
            <w:r>
              <w:rPr>
                <w:lang w:val="en-US"/>
              </w:rPr>
              <w:t xml:space="preserve">5</w:t>
            </w:r>
            <w:r>
              <w:rPr>
                <w:lang w:val="kk-KZ"/>
              </w:rPr>
              <w:t xml:space="preserve">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t xml:space="preserve">КСЭК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Проведение информационно-разъяснительной работы по эффективности вакцинации и снижению отказов от вакцинации</w:t>
            </w:r>
            <w:r/>
          </w:p>
        </w:tc>
        <w:tc>
          <w:tcPr>
            <w:shd w:val="clear" w:color="auto" w:fill="auto"/>
            <w:tcW w:w="22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отчет о проведенных мероприятиях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contextualSpacing/>
              <w:jc w:val="center"/>
              <w:rPr>
                <w:lang w:val="kk-KZ"/>
              </w:rPr>
            </w:pPr>
            <w:r>
              <w:rPr>
                <w:bCs/>
              </w:rPr>
              <w:t xml:space="preserve">2024-2029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КСЭК, МИО</w:t>
            </w:r>
            <w:r>
              <w:rPr>
                <w:lang w:val="en-US"/>
              </w:rPr>
              <w:t xml:space="preserve"> </w:t>
            </w:r>
            <w:r/>
          </w:p>
          <w:p>
            <w:pPr>
              <w:contextualSpacing/>
              <w:jc w:val="center"/>
              <w:rPr>
                <w:lang w:val="en-US"/>
              </w:rPr>
            </w:pPr>
            <w:r>
              <w:rPr>
                <w:lang w:val="kk-KZ"/>
              </w:rPr>
              <w:t xml:space="preserve">(по согласованию)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t xml:space="preserve">Проведение тренингов с медицинскими работниками по вопросам вакцинации против </w:t>
            </w:r>
            <w:r>
              <w:t xml:space="preserve">вакциноуправляемых</w:t>
            </w:r>
            <w:r>
              <w:t xml:space="preserve"> инфекций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МЗ РК, НЦОЗ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tabs>
                <w:tab w:val="right" w:pos="2052" w:leader="none"/>
              </w:tabs>
              <w:rPr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Оцифровка формы 065/у «Паспорт иммунизации»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2024-2026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МЗ РК</w:t>
            </w:r>
            <w:r/>
          </w:p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КСЭК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РБ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Подготовка специалистов </w:t>
            </w:r>
            <w:r>
              <w:rPr>
                <w:rFonts w:eastAsia="Arial Unicode MS"/>
              </w:rPr>
              <w:t xml:space="preserve">ПМСП</w:t>
            </w:r>
            <w:r>
              <w:rPr>
                <w:rFonts w:eastAsia="Arial Unicode MS"/>
              </w:rPr>
              <w:t xml:space="preserve"> и информационно-разъяснительная работа среди населения по проведению компании по вакцинации против вируса папилломы человека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right" w:pos="2052" w:leader="none"/>
              </w:tabs>
            </w:pPr>
            <w:r>
              <w:rPr>
                <w:bCs/>
              </w:rPr>
              <w:t xml:space="preserve">2024-2029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bCs/>
              </w:rPr>
              <w:t xml:space="preserve">КСЭК</w:t>
            </w:r>
            <w:r>
              <w:rPr>
                <w:bCs/>
                <w:lang w:val="kk-KZ"/>
              </w:rPr>
              <w:t xml:space="preserve">, </w:t>
            </w:r>
            <w:r>
              <w:rPr>
                <w:rFonts w:eastAsia="Arial Unicode MS"/>
                <w:lang w:val="kk-KZ"/>
              </w:rPr>
              <w:t xml:space="preserve">ЮНИСЕФ, ЮНФПА </w:t>
            </w:r>
            <w:r/>
          </w:p>
          <w:p>
            <w:pPr>
              <w:jc w:val="center"/>
              <w:tabs>
                <w:tab w:val="right" w:pos="2052" w:leader="none"/>
              </w:tabs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right" w:pos="2052" w:leader="none"/>
              </w:tabs>
              <w:rPr>
                <w:bCs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pStyle w:val="715"/>
              <w:jc w:val="both"/>
              <w:spacing w:line="264" w:lineRule="auto"/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 xml:space="preserve">Задача </w:t>
            </w:r>
            <w:r>
              <w:rPr>
                <w:rFonts w:ascii="Times New Roman" w:hAnsi="Times New Roman"/>
                <w:b/>
                <w:bCs/>
              </w:rPr>
              <w:t xml:space="preserve">3.c </w:t>
            </w:r>
            <w:r>
              <w:rPr>
                <w:rFonts w:ascii="Times New Roman" w:hAnsi="Times New Roman"/>
                <w:b/>
              </w:rPr>
              <w:t xml:space="preserve">Существенно увеличить финансирование здравоохранения и набор, развитие, профессиональную подготовку и удержание медицинских кадров в развивающихся странах, особенно в наименее развитых странах и малых островных развивающихся государствах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ind w:right="147"/>
              <w:jc w:val="both"/>
              <w:rPr>
                <w:bCs/>
              </w:rPr>
            </w:pPr>
            <w:r>
              <w:rPr>
                <w:b/>
              </w:rPr>
              <w:t xml:space="preserve">Национальный индикатор: «Повышение уровня обеспеченности медицинскими работниками сельского населения в соответствии с минимальными нормативами обеспеченности медицинскими работниками регионов, на 10 000 сельского населения» (2024 год – 87,6</w:t>
            </w:r>
            <w:r>
              <w:rPr>
                <w:b/>
              </w:rPr>
              <w:t xml:space="preserve">0</w:t>
            </w:r>
            <w:r>
              <w:rPr>
                <w:b/>
              </w:rPr>
              <w:t xml:space="preserve">, 2025 год</w:t>
            </w:r>
            <w:r>
              <w:rPr>
                <w:b/>
                <w:lang w:val="kk-KZ"/>
              </w:rPr>
              <w:t xml:space="preserve"> -87,6</w:t>
            </w:r>
            <w:r>
              <w:rPr>
                <w:b/>
                <w:lang w:val="kk-KZ"/>
              </w:rPr>
              <w:t xml:space="preserve">1</w:t>
            </w:r>
            <w:r>
              <w:rPr>
                <w:b/>
              </w:rPr>
              <w:t xml:space="preserve">, 2026 год -87,6</w:t>
            </w: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, 2027 год -87,6</w:t>
            </w:r>
            <w:r>
              <w:rPr>
                <w:b/>
              </w:rPr>
              <w:t xml:space="preserve">3</w:t>
            </w:r>
            <w:r>
              <w:rPr>
                <w:b/>
              </w:rPr>
              <w:t xml:space="preserve">, 2028 год – 87,6</w:t>
            </w:r>
            <w:r>
              <w:rPr>
                <w:b/>
              </w:rPr>
              <w:t xml:space="preserve">4</w:t>
            </w:r>
            <w:r>
              <w:rPr>
                <w:b/>
              </w:rPr>
              <w:t xml:space="preserve">, 2029 год – 99,</w:t>
            </w:r>
            <w:r>
              <w:rPr>
                <w:b/>
              </w:rPr>
              <w:t xml:space="preserve">65</w:t>
            </w:r>
            <w:r>
              <w:rPr>
                <w:b/>
              </w:rPr>
              <w:t xml:space="preserve">)</w:t>
            </w:r>
            <w:r>
              <w:rPr>
                <w:b/>
                <w:lang w:val="kk-KZ"/>
              </w:rPr>
              <w:t xml:space="preserve"> </w:t>
            </w:r>
            <w:r/>
          </w:p>
          <w:p>
            <w:pPr>
              <w:jc w:val="both"/>
              <w:rPr>
                <w:b/>
              </w:rPr>
            </w:pPr>
            <w:r>
              <w:rPr>
                <w:b/>
                <w:i/>
              </w:rPr>
              <w:t xml:space="preserve">Индикатор для регионов: «</w:t>
            </w:r>
            <w:r>
              <w:rPr>
                <w:b/>
                <w:bCs/>
                <w:i/>
              </w:rPr>
              <w:t xml:space="preserve">Уровень обеспеченности медицинскими работниками сельского населения в соответствии с минимальным нормативом</w:t>
            </w:r>
            <w:r>
              <w:rPr>
                <w:b/>
                <w:i/>
                <w:lang w:val="kk-KZ"/>
              </w:rPr>
              <w:t xml:space="preserve">»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pStyle w:val="727"/>
              <w:jc w:val="both"/>
              <w:spacing w:after="0" w:line="240" w:lineRule="auto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модели прогнозирования обеспеченности медицинских кадров до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2030 года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</w:rPr>
              <w:t xml:space="preserve">МЗ</w:t>
            </w:r>
            <w:r>
              <w:rPr>
                <w:bCs/>
                <w:lang w:val="kk-KZ"/>
              </w:rPr>
              <w:t xml:space="preserve"> РК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pStyle w:val="725"/>
              <w:ind w:left="0"/>
              <w:jc w:val="both"/>
              <w:tabs>
                <w:tab w:val="left" w:pos="1134" w:leader="none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Совершенствование механизма распределения и использования медицинских кадров в сельской местности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 года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медицинские ВУЗы, МИО </w:t>
            </w:r>
            <w:r/>
          </w:p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 (по согласованию)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pStyle w:val="725"/>
              <w:ind w:left="0"/>
              <w:jc w:val="both"/>
              <w:tabs>
                <w:tab w:val="left" w:pos="1134" w:leader="none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Разработка и внедрение механизма планирования и администрирования кадрового обеспечения инвестиционных проектов в сфере здравоохранения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 xml:space="preserve">МЗ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 xml:space="preserve">РК</w:t>
            </w:r>
            <w:r>
              <w:rPr>
                <w:bCs/>
                <w:lang w:val="en-US"/>
              </w:rPr>
              <w:t xml:space="preserve">, НАО «</w:t>
            </w:r>
            <w:r>
              <w:rPr>
                <w:bCs/>
                <w:lang w:val="en-US"/>
              </w:rPr>
              <w:t xml:space="preserve">Turar</w:t>
            </w:r>
            <w:r>
              <w:rPr>
                <w:bCs/>
                <w:lang w:val="en-US"/>
              </w:rPr>
              <w:t xml:space="preserve"> Healthcare»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pStyle w:val="725"/>
              <w:ind w:left="0"/>
              <w:jc w:val="both"/>
              <w:tabs>
                <w:tab w:val="left" w:pos="1134" w:leader="none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Актуализация программ повышения квалификации для специалистов организаций здравоохранения с учетом принципов лучших практик в здравоохранении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ind w:right="176"/>
              <w:jc w:val="center"/>
              <w:rPr>
                <w:bCs/>
              </w:rPr>
            </w:pPr>
            <w:r>
              <w:rPr>
                <w:bCs/>
              </w:rPr>
              <w:t xml:space="preserve">информация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МЗ РК</w:t>
            </w:r>
            <w:r/>
          </w:p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</w:rPr>
              <w:t xml:space="preserve"> </w:t>
            </w:r>
            <w:r>
              <w:rPr>
                <w:bCs/>
                <w:lang w:val="kk-KZ"/>
              </w:rPr>
              <w:t xml:space="preserve">медицинские вузы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spacing w:after="20"/>
            </w:pPr>
            <w:r>
              <w:t xml:space="preserve">Проведение совместных работ в рамках реализации инициативы ВОЗ по прогнозированию потребности в кадровых ресурсах здравоохранения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rPr>
                <w:lang w:val="kk-KZ"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медицинские вузы, ВОЗ (по согласованию)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spacing w:after="20"/>
              <w:rPr>
                <w:lang w:val="kk-KZ"/>
              </w:rPr>
            </w:pPr>
            <w:r>
              <w:rPr>
                <w:lang w:val="kk-KZ"/>
              </w:rPr>
              <w:t xml:space="preserve">Развитие партнерства медицинских ВУЗов с медицинскими организациями в рамках обновления образовательных программ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</w:pPr>
            <w:r>
              <w:t xml:space="preserve">декабрь </w:t>
            </w:r>
            <w:r/>
          </w:p>
          <w:p>
            <w:pPr>
              <w:jc w:val="center"/>
            </w:pPr>
            <w:r>
              <w:t xml:space="preserve">2024-202</w:t>
            </w:r>
            <w:r>
              <w:t xml:space="preserve">9</w:t>
            </w:r>
            <w: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rFonts w:eastAsia="Arial Unicode MS"/>
                <w:lang w:val="kk-KZ"/>
              </w:rPr>
            </w:pPr>
            <w:r>
              <w:rPr>
                <w:rFonts w:eastAsia="Arial Unicode MS"/>
                <w:lang w:val="kk-KZ"/>
              </w:rPr>
              <w:t xml:space="preserve">медицинские вузы, ЮНФПА, ЮНИСЕФ </w:t>
            </w:r>
            <w:r/>
          </w:p>
          <w:p>
            <w:pPr>
              <w:jc w:val="center"/>
            </w:pPr>
            <w:r>
              <w:rPr>
                <w:rFonts w:eastAsia="Arial Unicode MS"/>
                <w:lang w:val="kk-KZ"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eastAsia="Arial Unicode MS"/>
                <w:lang w:val="kk-KZ"/>
              </w:rPr>
            </w:pPr>
            <w:r>
              <w:rPr>
                <w:bCs/>
                <w:lang w:val="kk-KZ"/>
              </w:rPr>
              <w:t xml:space="preserve">не требуется</w:t>
            </w:r>
            <w:r/>
          </w:p>
        </w:tc>
      </w:tr>
      <w:tr>
        <w:trPr>
          <w:trHeight w:val="568"/>
        </w:trPr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jc w:val="both"/>
              <w:rPr>
                <w:b/>
                <w:bCs/>
              </w:rPr>
            </w:pPr>
            <w:r>
              <w:rPr>
                <w:b/>
                <w:bCs/>
                <w:lang w:val="kk-KZ"/>
              </w:rPr>
              <w:t xml:space="preserve">Задача</w:t>
            </w:r>
            <w:r>
              <w:rPr>
                <w:b/>
                <w:bCs/>
              </w:rPr>
              <w:t xml:space="preserve"> 3.d </w:t>
            </w:r>
            <w:r>
              <w:rPr>
                <w:b/>
              </w:rPr>
              <w:t xml:space="preserve">Наращивать потенциал всех стран, особенно развивающихся стран, в области раннего предупреждения, снижения рисков и регулирования национальных и глобальных рисков для здоровья</w:t>
            </w:r>
            <w:r>
              <w:rPr>
                <w:b/>
                <w:bCs/>
              </w:rPr>
              <w:t xml:space="preserve"> </w:t>
            </w:r>
            <w:r/>
          </w:p>
        </w:tc>
      </w:tr>
      <w:tr>
        <w:trPr/>
        <w:tc>
          <w:tcPr>
            <w:gridSpan w:val="6"/>
            <w:shd w:val="clear" w:color="auto" w:fill="auto"/>
            <w:tcW w:w="15026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/>
              </w:rPr>
              <w:t xml:space="preserve">Национальный индикатор: «Удельный вес научно обоснованных систем прогнозирования и реагирования на национальные и глобальные риски, %» (2024 год – 80,0, 2025 год</w:t>
            </w:r>
            <w:r>
              <w:rPr>
                <w:b/>
                <w:lang w:val="kk-KZ"/>
              </w:rPr>
              <w:t xml:space="preserve"> -100,0</w:t>
            </w:r>
            <w:r>
              <w:rPr>
                <w:b/>
              </w:rPr>
              <w:t xml:space="preserve">)</w:t>
            </w:r>
            <w:r>
              <w:rPr>
                <w:bCs/>
              </w:rPr>
              <w:t xml:space="preserve"> </w:t>
            </w:r>
            <w:r/>
          </w:p>
          <w:p>
            <w:pPr>
              <w:jc w:val="both"/>
              <w:rPr>
                <w:b/>
              </w:rPr>
            </w:pPr>
            <w:r>
              <w:rPr>
                <w:b/>
                <w:i/>
              </w:rPr>
              <w:t xml:space="preserve">Индикатор для регионов:</w:t>
            </w:r>
            <w:r>
              <w:t xml:space="preserve"> </w:t>
            </w:r>
            <w:r>
              <w:rPr>
                <w:i/>
              </w:rPr>
              <w:t xml:space="preserve">«Степень готовности медицинских организаций к ликвидациям ситуациям чрезвычайной ситуацией природно-техногенного характера, %»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vAlign w:val="center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t xml:space="preserve">Внедрение программ по раннему предупреждению, прогнозированию и реагированию на национальные и глобальные риски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ind w:right="318"/>
              <w:jc w:val="center"/>
              <w:rPr>
                <w:bCs/>
              </w:rPr>
            </w:pPr>
            <w:r>
              <w:t xml:space="preserve">методические </w:t>
            </w:r>
            <w:r>
              <w:rPr>
                <w:lang w:val="kk-KZ"/>
              </w:rPr>
              <w:t xml:space="preserve">рекомендации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  <w:lang w:val="en-US"/>
              </w:rPr>
              <w:t xml:space="preserve">5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КСЭК</w:t>
            </w:r>
            <w:r>
              <w:rPr>
                <w:bCs/>
                <w:lang w:val="kk-KZ"/>
              </w:rPr>
              <w:t xml:space="preserve">, </w:t>
            </w:r>
            <w:r>
              <w:rPr>
                <w:bCs/>
              </w:rPr>
              <w:t xml:space="preserve">НЦОЗ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  <w:lang w:val="kk-KZ"/>
              </w:rPr>
              <w:t xml:space="preserve">не требуется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rFonts w:eastAsia="Calibri"/>
                <w:lang w:val="kk-KZ"/>
              </w:rPr>
              <w:t xml:space="preserve">Внедрение программ по обучению и моделированию для специалистов  в области реагирования на чрезвычайные  ситуации в сфере здравохранения и обучение 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программы, сертификаты по обучению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медицинские вузы </w:t>
            </w:r>
            <w:r>
              <w:rPr>
                <w:bCs/>
              </w:rPr>
              <w:t xml:space="preserve"> </w:t>
            </w:r>
            <w:r>
              <w:rPr>
                <w:bCs/>
                <w:lang w:val="kk-KZ"/>
              </w:rPr>
              <w:t xml:space="preserve">МЗ РК, НЦОЗ, ННЦООИ, МИО </w:t>
            </w:r>
            <w:r/>
          </w:p>
          <w:p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(по согласованию)</w:t>
            </w:r>
            <w:r>
              <w:rPr>
                <w:bCs/>
                <w:color w:val="FF0000"/>
                <w:sz w:val="28"/>
                <w:szCs w:val="28"/>
                <w:lang w:val="kk-KZ"/>
              </w:rPr>
              <w:t xml:space="preserve">   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</w:pPr>
            <w:r>
              <w:rPr>
                <w:bCs/>
                <w:lang w:val="kk-KZ"/>
              </w:rPr>
              <w:t xml:space="preserve">Разработка стандартных операционных процедур (СОП) по межсекторальной профилактике, контролю и предотвращению зоонозных заболеваний в Республике Казахстан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КСЭК</w:t>
            </w:r>
            <w:r>
              <w:rPr>
                <w:bCs/>
                <w:lang w:val="kk-KZ"/>
              </w:rPr>
              <w:t xml:space="preserve">,</w:t>
            </w:r>
            <w:r>
              <w:rPr>
                <w:bCs/>
              </w:rPr>
              <w:t xml:space="preserve"> ВОЗ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</w:pPr>
            <w:r>
              <w:t xml:space="preserve">Пров</w:t>
            </w:r>
            <w:r>
              <w:t xml:space="preserve">едение совместной работы по профилактике и готовности к реагированию пандемии, на вспышки инфекционных заболеваний, к снижению рисков в области безопасности пищевых продуктов, устойчивости к противомикробным препаратам в рамках инициативы «Единое здоровье»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bCs/>
              </w:rPr>
            </w:pPr>
            <w:r>
              <w:rPr>
                <w:bCs/>
              </w:rPr>
              <w:t xml:space="preserve">2024-202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КСЭК, ВОЗ 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t xml:space="preserve">Повсеместное масштабирование реализации </w:t>
            </w:r>
            <w:hyperlink r:id="rId13" w:tooltip="Международные медико-санитарные правила" w:history="1">
              <w:r>
                <w:t xml:space="preserve">Международных медико-санитарных правил (ММСП)</w:t>
              </w:r>
            </w:hyperlink>
            <w:r>
              <w:t xml:space="preserve"> для обеспечения готовности к пандемии и </w:t>
            </w:r>
            <w:hyperlink r:id="rId14" w:tooltip="Глобальная инициатива по безопасности здоровья" w:history="1">
              <w:r>
                <w:t xml:space="preserve">глобальной безопасности здоровья</w:t>
              </w:r>
            </w:hyperlink>
            <w:r>
              <w:t xml:space="preserve"> </w:t>
            </w:r>
            <w:r>
              <w:rPr>
                <w:lang w:val="kk-KZ"/>
              </w:rPr>
              <w:t xml:space="preserve">через подготовку национальных координаторов по ММСП и внедрения стандартных шаблонов и инструментов для своевременного и регулярного информирования и консультирования общественности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</w:pPr>
            <w: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</w:pPr>
            <w:r>
              <w:t xml:space="preserve">2024-20</w:t>
            </w:r>
            <w:r>
              <w:t xml:space="preserve">29</w:t>
            </w:r>
            <w:r>
              <w:t xml:space="preserve">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</w:pPr>
            <w:r>
              <w:t xml:space="preserve">КСЭК, НЦОЗ, ВОЗ </w:t>
            </w:r>
            <w:r/>
          </w:p>
          <w:p>
            <w:pPr>
              <w:jc w:val="center"/>
            </w:pPr>
            <w:r>
              <w:t xml:space="preserve">(по согласованию)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 w:eastAsia="Times New Roman"/>
                <w:lang w:val="kk-KZ" w:eastAsia="ru-RU"/>
              </w:rPr>
            </w:pPr>
            <w:r>
              <w:rPr>
                <w:rFonts w:ascii="Times New Roman" w:hAnsi="Times New Roman" w:eastAsia="Times New Roman"/>
                <w:lang w:val="kk-KZ" w:eastAsia="ru-RU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Участие в республиканских командно-штабных учениях согласно  П</w:t>
            </w:r>
            <w:r>
              <w:rPr>
                <w:lang w:val="kk-KZ"/>
              </w:rPr>
              <w:t xml:space="preserve">лана мероприятий по подготовке </w:t>
            </w:r>
            <w:r>
              <w:rPr>
                <w:lang w:val="kk-KZ"/>
              </w:rPr>
              <w:t xml:space="preserve">органов управления и сил  гражданской защиты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</w:pPr>
            <w: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lang w:val="kk-KZ"/>
              </w:rPr>
            </w:pPr>
            <w:r>
              <w:t xml:space="preserve">2024-2029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МЗ, МЧС,МИО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  <w:tr>
        <w:trPr/>
        <w:tc>
          <w:tcPr>
            <w:shd w:val="clear" w:color="auto" w:fill="auto"/>
            <w:tcW w:w="568" w:type="dxa"/>
            <w:textDirection w:val="lrTb"/>
            <w:noWrap w:val="false"/>
          </w:tcPr>
          <w:p>
            <w:pPr>
              <w:pStyle w:val="725"/>
              <w:numPr>
                <w:ilvl w:val="0"/>
                <w:numId w:val="4"/>
              </w:numPr>
              <w:jc w:val="center"/>
              <w:rPr>
                <w:rFonts w:ascii="Times New Roman" w:hAnsi="Times New Roman" w:eastAsia="Times New Roman"/>
                <w:lang w:val="kk-KZ" w:eastAsia="ru-RU"/>
              </w:rPr>
            </w:pPr>
            <w:r>
              <w:rPr>
                <w:rFonts w:ascii="Times New Roman" w:hAnsi="Times New Roman" w:eastAsia="Times New Roman"/>
                <w:lang w:val="kk-KZ" w:eastAsia="ru-RU"/>
              </w:rPr>
            </w:r>
            <w:r/>
          </w:p>
        </w:tc>
        <w:tc>
          <w:tcPr>
            <w:shd w:val="clear" w:color="auto" w:fill="auto"/>
            <w:tcW w:w="6975" w:type="dxa"/>
            <w:textDirection w:val="lrTb"/>
            <w:noWrap w:val="false"/>
          </w:tcPr>
          <w:p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Подготовка, </w:t>
            </w:r>
            <w:r>
              <w:rPr>
                <w:lang w:val="kk-KZ"/>
              </w:rPr>
              <w:t xml:space="preserve">переподготовка и </w:t>
            </w:r>
            <w:r>
              <w:rPr>
                <w:lang w:val="kk-KZ"/>
              </w:rPr>
              <w:t xml:space="preserve">повышение квалификации на базе </w:t>
            </w:r>
            <w:r>
              <w:rPr>
                <w:lang w:val="kk-KZ"/>
              </w:rPr>
              <w:t xml:space="preserve">Национального центра научных исследований, подготовки и обучении в сфере гражданской защиты МЧС РК</w:t>
            </w:r>
            <w:r/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t xml:space="preserve">информация в МЗ РК</w:t>
            </w:r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1200" w:leader="none"/>
              </w:tabs>
            </w:pPr>
            <w:r>
              <w:t xml:space="preserve">декабрь </w:t>
            </w:r>
            <w:r/>
          </w:p>
          <w:p>
            <w:pPr>
              <w:jc w:val="center"/>
              <w:tabs>
                <w:tab w:val="left" w:pos="1200" w:leader="none"/>
              </w:tabs>
              <w:rPr>
                <w:lang w:val="kk-KZ"/>
              </w:rPr>
            </w:pPr>
            <w:r>
              <w:t xml:space="preserve">2024-2029 годы</w:t>
            </w:r>
            <w:r/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МЗ, МЧС,МИО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в рамках предусмотренных средств</w:t>
            </w:r>
            <w:r/>
          </w:p>
        </w:tc>
      </w:tr>
    </w:tbl>
    <w:p>
      <w:pPr>
        <w:rPr>
          <w:b/>
        </w:rPr>
      </w:pPr>
      <w:r>
        <w:rPr>
          <w:b/>
        </w:rPr>
      </w:r>
      <w:r/>
    </w:p>
    <w:p>
      <w:pPr>
        <w:rPr>
          <w:b/>
        </w:rPr>
      </w:pPr>
      <w:r>
        <w:rPr>
          <w:b/>
        </w:rPr>
      </w:r>
      <w:r/>
    </w:p>
    <w:p>
      <w:pPr>
        <w:rPr>
          <w:b/>
        </w:rPr>
      </w:pPr>
      <w:r>
        <w:rPr>
          <w:b/>
          <w:lang w:val="kk-KZ"/>
        </w:rPr>
        <w:t xml:space="preserve">Расшифровка аббревиатур</w:t>
      </w:r>
      <w:r>
        <w:rPr>
          <w:b/>
        </w:rPr>
        <w:t xml:space="preserve">:</w:t>
      </w:r>
      <w:r/>
    </w:p>
    <w:p>
      <w:pPr>
        <w:rPr>
          <w:bCs/>
          <w:lang w:val="kk-KZ"/>
        </w:rPr>
      </w:pPr>
      <w:r>
        <w:rPr>
          <w:bCs/>
          <w:lang w:val="kk-KZ"/>
        </w:rPr>
      </w:r>
      <w:r/>
    </w:p>
    <w:p>
      <w:pPr>
        <w:rPr>
          <w:lang w:val="kk-KZ"/>
        </w:rPr>
      </w:pPr>
      <w:r>
        <w:rPr>
          <w:lang w:val="kk-KZ"/>
        </w:rPr>
        <w:t xml:space="preserve">АЛО – амбулаторное лекарственное обеспечение</w:t>
      </w:r>
      <w:r/>
    </w:p>
    <w:p>
      <w:pPr>
        <w:rPr>
          <w:lang w:val="kk-KZ"/>
        </w:rPr>
      </w:pPr>
      <w:r>
        <w:t xml:space="preserve">БНС – </w:t>
      </w:r>
      <w:r>
        <w:rPr>
          <w:lang w:val="kk-KZ"/>
        </w:rPr>
        <w:t xml:space="preserve">Бюро национальной статистики Агентства по стратегическому планированию и реформам Республики Казахстан</w:t>
      </w:r>
      <w:r/>
    </w:p>
    <w:p>
      <w:pPr>
        <w:rPr>
          <w:lang w:val="kk-KZ"/>
        </w:rPr>
      </w:pPr>
      <w:r>
        <w:t xml:space="preserve">ВИЧ – </w:t>
      </w:r>
      <w:r>
        <w:rPr>
          <w:lang w:val="kk-KZ"/>
        </w:rPr>
        <w:t xml:space="preserve">вирус иммунодефицита человека</w:t>
      </w:r>
      <w:r/>
    </w:p>
    <w:p>
      <w:r>
        <w:t xml:space="preserve">ВОЗ – </w:t>
      </w:r>
      <w:r>
        <w:t xml:space="preserve">Всемирн</w:t>
      </w:r>
      <w:r>
        <w:rPr>
          <w:lang w:val="kk-KZ"/>
        </w:rPr>
        <w:t xml:space="preserve">ая организация </w:t>
      </w:r>
      <w:r>
        <w:t xml:space="preserve">здравоохранения</w:t>
      </w:r>
      <w:r/>
    </w:p>
    <w:p>
      <w:pPr>
        <w:rPr>
          <w:lang w:val="kk-KZ"/>
        </w:rPr>
      </w:pPr>
      <w:r>
        <w:t xml:space="preserve">ЖФВ – </w:t>
      </w:r>
      <w:r>
        <w:rPr>
          <w:lang w:val="kk-KZ"/>
        </w:rPr>
        <w:t xml:space="preserve">женщины фертильного возраста </w:t>
      </w:r>
      <w:r/>
    </w:p>
    <w:p>
      <w:pPr>
        <w:rPr>
          <w:lang w:val="kk-KZ"/>
        </w:rPr>
      </w:pPr>
      <w:r>
        <w:rPr>
          <w:lang w:val="kk-KZ"/>
        </w:rPr>
        <w:t xml:space="preserve">КНЦДЗ – РГП на ПХВ «Казахский научный центр дерматологии и инфекционных заболеваний»</w:t>
      </w:r>
      <w:r/>
    </w:p>
    <w:p>
      <w:r>
        <w:t xml:space="preserve">КСЭК – Комитет санитарно-эпидемиологического контроля</w:t>
      </w:r>
      <w:r/>
    </w:p>
    <w:p>
      <w:r>
        <w:t xml:space="preserve">КФ </w:t>
      </w:r>
      <w:r>
        <w:rPr>
          <w:lang w:val="en-US"/>
        </w:rPr>
        <w:t xml:space="preserve">UMC</w:t>
      </w:r>
      <w:r>
        <w:t xml:space="preserve"> – Корпоративный фонд «</w:t>
      </w:r>
      <w:r>
        <w:rPr>
          <w:lang w:val="en-US"/>
        </w:rPr>
        <w:t xml:space="preserve">UMC</w:t>
      </w:r>
      <w:r>
        <w:t xml:space="preserve">» </w:t>
      </w:r>
      <w:r/>
    </w:p>
    <w:p>
      <w:pPr>
        <w:rPr>
          <w:bCs/>
          <w:lang w:val="kk-KZ"/>
        </w:rPr>
      </w:pPr>
      <w:r>
        <w:rPr>
          <w:bCs/>
          <w:lang w:val="kk-KZ"/>
        </w:rPr>
        <w:t xml:space="preserve">МВД – Министерство внутренних дел Республики Казахстан</w:t>
      </w:r>
      <w:r/>
    </w:p>
    <w:p>
      <w:pPr>
        <w:rPr>
          <w:bCs/>
          <w:lang w:val="kk-KZ"/>
        </w:rPr>
      </w:pPr>
      <w:r>
        <w:rPr>
          <w:bCs/>
          <w:lang w:val="kk-KZ"/>
        </w:rPr>
        <w:t xml:space="preserve">МЗ</w:t>
      </w:r>
      <w:r>
        <w:rPr>
          <w:bCs/>
          <w:lang w:val="kk-KZ"/>
        </w:rPr>
        <w:t xml:space="preserve"> РК</w:t>
      </w:r>
      <w:r>
        <w:rPr>
          <w:bCs/>
          <w:lang w:val="kk-KZ"/>
        </w:rPr>
        <w:t xml:space="preserve"> – Министерство здравоохранения Республики Казахстан</w:t>
      </w:r>
      <w:r/>
    </w:p>
    <w:p>
      <w:pPr>
        <w:rPr>
          <w:lang w:val="kk-KZ"/>
        </w:rPr>
      </w:pPr>
      <w:r>
        <w:rPr>
          <w:lang w:val="kk-KZ"/>
        </w:rPr>
        <w:t xml:space="preserve">МИО – местный исполнительный орган</w:t>
      </w:r>
      <w:r/>
    </w:p>
    <w:p>
      <w:r>
        <w:t xml:space="preserve">МНЭ – Министерство национальной экономики Республики Казахстан</w:t>
      </w:r>
      <w:r/>
    </w:p>
    <w:p>
      <w:pPr>
        <w:rPr>
          <w:lang w:val="kk-KZ"/>
        </w:rPr>
      </w:pPr>
      <w:r>
        <w:t xml:space="preserve">МП – Министерство просвещения Республики Казахстан</w:t>
      </w:r>
      <w:r/>
    </w:p>
    <w:p>
      <w:pPr>
        <w:rPr>
          <w:lang w:val="kk-KZ"/>
        </w:rPr>
      </w:pPr>
      <w:r>
        <w:rPr>
          <w:lang w:val="kk-KZ"/>
        </w:rPr>
        <w:t xml:space="preserve">МЦЗ – Молодежные центры здоровья</w:t>
      </w:r>
      <w:r/>
    </w:p>
    <w:p>
      <w:r>
        <w:rPr>
          <w:lang w:val="kk-KZ"/>
        </w:rPr>
        <w:t xml:space="preserve">МФ – </w:t>
      </w:r>
      <w:r>
        <w:t xml:space="preserve">Министерство финансов Республики Казахстан</w:t>
      </w:r>
      <w:r/>
    </w:p>
    <w:p>
      <w:pPr>
        <w:rPr>
          <w:lang w:val="kk-KZ"/>
        </w:rPr>
      </w:pPr>
      <w:r>
        <w:t xml:space="preserve">МЧС – Министерство по чрезвычайным ситуациям Республики Казахстан </w:t>
      </w:r>
      <w:r/>
    </w:p>
    <w:p>
      <w:pPr>
        <w:rPr>
          <w:lang w:val="kk-KZ"/>
        </w:rPr>
      </w:pPr>
      <w:r>
        <w:rPr>
          <w:lang w:val="kk-KZ"/>
        </w:rPr>
        <w:t xml:space="preserve">НАО – некоммерческое акционерное общество</w:t>
      </w:r>
      <w:r/>
    </w:p>
    <w:p>
      <w:r>
        <w:rPr>
          <w:lang w:val="kk-KZ"/>
        </w:rPr>
        <w:t xml:space="preserve">НКЦЭМ – </w:t>
      </w:r>
      <w:r>
        <w:t xml:space="preserve">республиканское государственное предприятие на праве хозяйственного ведения</w:t>
      </w:r>
      <w:r>
        <w:rPr>
          <w:color w:val="000000"/>
        </w:rPr>
        <w:t xml:space="preserve"> </w:t>
      </w:r>
      <w:r>
        <w:rPr>
          <w:lang w:val="kk-KZ"/>
        </w:rPr>
        <w:t xml:space="preserve">«Национальный координационный центр экстренной медицины»</w:t>
      </w:r>
      <w:r/>
    </w:p>
    <w:p>
      <w:r>
        <w:t xml:space="preserve">ННКЦ</w:t>
      </w:r>
      <w:r>
        <w:rPr>
          <w:lang w:val="kk-KZ"/>
        </w:rPr>
        <w:t xml:space="preserve"> </w:t>
      </w:r>
      <w:r>
        <w:t xml:space="preserve">– </w:t>
      </w:r>
      <w:r>
        <w:t xml:space="preserve">акционерное общество</w:t>
      </w:r>
      <w:r>
        <w:t xml:space="preserve"> «Национальный научный кардиохирургический центр»</w:t>
      </w:r>
      <w:r/>
    </w:p>
    <w:p>
      <w:r>
        <w:t xml:space="preserve">ННЦРЗ – </w:t>
      </w:r>
      <w:r>
        <w:t xml:space="preserve">республиканское государственное предприятие на праве хозяйственного ведения</w:t>
      </w:r>
      <w:r>
        <w:rPr>
          <w:color w:val="000000"/>
        </w:rPr>
        <w:t xml:space="preserve"> </w:t>
      </w:r>
      <w:r>
        <w:t xml:space="preserve">«</w:t>
      </w:r>
      <w:r>
        <w:rPr>
          <w:lang w:val="kk-KZ"/>
        </w:rPr>
        <w:t xml:space="preserve">Национальный научный</w:t>
      </w:r>
      <w:r>
        <w:t xml:space="preserve"> центр развития здравоохранения</w:t>
      </w:r>
      <w:r>
        <w:rPr>
          <w:lang w:val="kk-KZ"/>
        </w:rPr>
        <w:t xml:space="preserve"> имени Салидат Каирбековой</w:t>
      </w:r>
      <w:r>
        <w:t xml:space="preserve">»</w:t>
      </w:r>
      <w:r/>
    </w:p>
    <w:p>
      <w:r>
        <w:t xml:space="preserve">ННЦТО - </w:t>
      </w:r>
      <w:r>
        <w:t xml:space="preserve">республиканское государственное предприятие на праве хозяйственного ведения</w:t>
      </w:r>
      <w:r>
        <w:t xml:space="preserve"> «Национальный научный центр травматологии и ортопедии имени академика </w:t>
      </w:r>
      <w:r>
        <w:t xml:space="preserve">Батпенова</w:t>
      </w:r>
      <w:r>
        <w:t xml:space="preserve"> Н.Д.»</w:t>
      </w:r>
      <w:r/>
    </w:p>
    <w:p>
      <w:pPr>
        <w:rPr>
          <w:lang w:val="kk-KZ"/>
        </w:rPr>
      </w:pPr>
      <w:r>
        <w:rPr>
          <w:lang w:val="kk-KZ"/>
        </w:rPr>
        <w:t xml:space="preserve">НЦАГП – </w:t>
      </w:r>
      <w:r>
        <w:t xml:space="preserve">акционерное общество</w:t>
      </w:r>
      <w:r>
        <w:rPr>
          <w:lang w:val="kk-KZ"/>
        </w:rPr>
        <w:t xml:space="preserve"> «Научный центр акушерства, гинекологии и перинаталогии»</w:t>
      </w:r>
      <w:r/>
    </w:p>
    <w:p>
      <w:r>
        <w:t xml:space="preserve">НЦОЗ </w:t>
      </w:r>
      <w:r>
        <w:rPr>
          <w:lang w:val="kk-KZ"/>
        </w:rPr>
        <w:t xml:space="preserve">–</w:t>
      </w:r>
      <w:r>
        <w:t xml:space="preserve"> </w:t>
      </w:r>
      <w:r>
        <w:t xml:space="preserve">республиканское государственное предприятие на праве хозяйственного ведения</w:t>
      </w:r>
      <w:r>
        <w:rPr>
          <w:color w:val="000000"/>
        </w:rPr>
        <w:t xml:space="preserve"> </w:t>
      </w:r>
      <w:r>
        <w:t xml:space="preserve">«</w:t>
      </w:r>
      <w:r>
        <w:rPr>
          <w:bCs/>
        </w:rPr>
        <w:t xml:space="preserve">Национальный центр общественного здравоохранения</w:t>
      </w:r>
      <w:r>
        <w:t xml:space="preserve">»</w:t>
      </w:r>
      <w:r/>
    </w:p>
    <w:p>
      <w:pPr>
        <w:rPr>
          <w:lang w:val="kk-KZ"/>
        </w:rPr>
      </w:pPr>
      <w:r>
        <w:t xml:space="preserve">ПАВ – </w:t>
      </w:r>
      <w:r>
        <w:rPr>
          <w:lang w:val="kk-KZ"/>
        </w:rPr>
        <w:t xml:space="preserve">п</w:t>
      </w:r>
      <w:r>
        <w:t xml:space="preserve">сихоактивные</w:t>
      </w:r>
      <w:r>
        <w:t xml:space="preserve"> вещества</w:t>
      </w:r>
      <w:r/>
    </w:p>
    <w:p>
      <w:r>
        <w:rPr>
          <w:lang w:val="kk-KZ"/>
        </w:rPr>
        <w:t xml:space="preserve">ПМСП – первичная медико-санитарная помощь</w:t>
      </w:r>
      <w:r/>
    </w:p>
    <w:p>
      <w:pPr>
        <w:rPr>
          <w:lang w:val="kk-KZ"/>
        </w:rPr>
      </w:pPr>
      <w:r>
        <w:rPr>
          <w:lang w:val="kk-KZ"/>
        </w:rPr>
        <w:t xml:space="preserve">РНПЦПЗ – </w:t>
      </w:r>
      <w:r>
        <w:t xml:space="preserve">республиканское государственное предприятие на праве хозяйственного ведения</w:t>
      </w:r>
      <w:r>
        <w:rPr>
          <w:color w:val="000000"/>
        </w:rPr>
        <w:t xml:space="preserve"> </w:t>
      </w:r>
      <w:r>
        <w:rPr>
          <w:lang w:val="kk-KZ"/>
        </w:rPr>
        <w:t xml:space="preserve">«Республиканский научно-практический центр психического здоровья»</w:t>
      </w:r>
      <w:r/>
    </w:p>
    <w:p>
      <w:r>
        <w:rPr>
          <w:lang w:val="kk-KZ"/>
        </w:rPr>
        <w:t xml:space="preserve">СМИ – средства массовой информации</w:t>
      </w:r>
      <w:r/>
    </w:p>
    <w:p>
      <w:pPr>
        <w:rPr>
          <w:lang w:val="kk-KZ"/>
        </w:rPr>
      </w:pPr>
      <w:r>
        <w:t xml:space="preserve">СПИД – </w:t>
      </w:r>
      <w:r>
        <w:rPr>
          <w:lang w:val="kk-KZ"/>
        </w:rPr>
        <w:t xml:space="preserve">синдром приобретенного иммунного дефицита</w:t>
      </w:r>
      <w:r/>
    </w:p>
    <w:p>
      <w:pPr>
        <w:rPr>
          <w:lang w:val="kk-KZ"/>
        </w:rPr>
      </w:pPr>
      <w:r>
        <w:rPr>
          <w:lang w:val="kk-KZ"/>
        </w:rPr>
        <w:t xml:space="preserve">СЭК – санитарно-эпидемиологический контроль</w:t>
      </w:r>
      <w:r/>
    </w:p>
    <w:p>
      <w:pPr>
        <w:rPr>
          <w:lang w:val="kk-KZ"/>
        </w:rPr>
      </w:pPr>
      <w:r>
        <w:rPr>
          <w:lang w:val="kk-KZ"/>
        </w:rPr>
        <w:t xml:space="preserve">СКФ – </w:t>
      </w:r>
      <w:r>
        <w:rPr>
          <w:bCs/>
        </w:rPr>
        <w:t xml:space="preserve">товарищество с ограниченной ответственностью</w:t>
      </w:r>
      <w:r>
        <w:rPr>
          <w:lang w:val="kk-KZ"/>
        </w:rPr>
        <w:t xml:space="preserve"> «СК-Фармация»</w:t>
      </w:r>
      <w:r/>
    </w:p>
    <w:p>
      <w:r>
        <w:rPr>
          <w:lang w:val="kk-KZ"/>
        </w:rPr>
        <w:t xml:space="preserve">УВЭД – </w:t>
      </w:r>
      <w:r>
        <w:t xml:space="preserve">участник</w:t>
      </w:r>
      <w:r>
        <w:rPr>
          <w:lang w:val="kk-KZ"/>
        </w:rPr>
        <w:t xml:space="preserve">и</w:t>
      </w:r>
      <w:r>
        <w:t xml:space="preserve"> внешнеэкономической деятельности</w:t>
      </w:r>
      <w:r/>
    </w:p>
    <w:p>
      <w:r>
        <w:t xml:space="preserve">УЗ – </w:t>
      </w:r>
      <w:r>
        <w:rPr>
          <w:lang w:val="kk-KZ"/>
        </w:rPr>
        <w:t xml:space="preserve">у</w:t>
      </w:r>
      <w:r>
        <w:t xml:space="preserve">правлени</w:t>
      </w:r>
      <w:r>
        <w:rPr>
          <w:lang w:val="kk-KZ"/>
        </w:rPr>
        <w:t xml:space="preserve">е</w:t>
      </w:r>
      <w:r>
        <w:t xml:space="preserve"> здравоохранения</w:t>
      </w:r>
      <w:r/>
    </w:p>
    <w:p>
      <w:r>
        <w:rPr>
          <w:iCs/>
        </w:rPr>
        <w:t xml:space="preserve">ФСМС </w:t>
      </w:r>
      <w:r>
        <w:t xml:space="preserve">– </w:t>
      </w:r>
      <w:r>
        <w:rPr>
          <w:rFonts w:eastAsia="Calibri"/>
          <w:iCs/>
          <w:lang w:val="kk-KZ" w:eastAsia="en-US"/>
        </w:rPr>
        <w:t xml:space="preserve">Фонд социального медицинского страхования</w:t>
      </w:r>
      <w:r/>
    </w:p>
    <w:p>
      <w:pPr>
        <w:rPr>
          <w:lang w:val="kk-KZ"/>
        </w:rPr>
      </w:pPr>
      <w:r>
        <w:rPr>
          <w:lang w:val="kk-KZ"/>
        </w:rPr>
        <w:t xml:space="preserve">ЦАРЭС – Программа Центральноазиатского регионального экономического сотрудничества</w:t>
      </w:r>
      <w:r/>
    </w:p>
    <w:p>
      <w:pPr>
        <w:rPr>
          <w:lang w:val="kk-KZ"/>
        </w:rPr>
      </w:pPr>
      <w:r>
        <w:rPr>
          <w:lang w:val="kk-KZ"/>
        </w:rPr>
        <w:t xml:space="preserve">ЦПЗ – Центры психического здоровья</w:t>
      </w:r>
      <w:r/>
    </w:p>
    <w:p>
      <w:r>
        <w:t xml:space="preserve">ЮНИСЕФ – детский фонд Организации Объединенных Наций (UNICEF)</w:t>
      </w:r>
      <w:r/>
    </w:p>
    <w:p>
      <w:r>
        <w:t xml:space="preserve">ЮНФПА – фонд Организации Объединенных Наций</w:t>
      </w:r>
      <w:r>
        <w:rPr>
          <w:lang w:val="kk-KZ"/>
        </w:rPr>
        <w:t xml:space="preserve"> в области народонаселения </w:t>
      </w:r>
      <w:r>
        <w:t xml:space="preserve">(</w:t>
      </w:r>
      <w:r>
        <w:rPr>
          <w:lang w:val="en-US"/>
        </w:rPr>
        <w:t xml:space="preserve">UNFPA</w:t>
      </w:r>
      <w:r>
        <w:t xml:space="preserve">)</w:t>
      </w:r>
      <w:r/>
    </w:p>
    <w:p>
      <w:r>
        <w:t xml:space="preserve">ЮН</w:t>
      </w:r>
      <w:r>
        <w:rPr>
          <w:lang w:val="kk-KZ"/>
        </w:rPr>
        <w:t xml:space="preserve">Э</w:t>
      </w:r>
      <w:r>
        <w:t xml:space="preserve">ЙДС – </w:t>
      </w:r>
      <w:r>
        <w:rPr>
          <w:lang w:val="kk-KZ"/>
        </w:rPr>
        <w:t xml:space="preserve">Объединенная программа Организации Объединенной Нации по ВИЧ/СПИДу </w:t>
      </w:r>
      <w:r>
        <w:t xml:space="preserve">(</w:t>
      </w:r>
      <w:r>
        <w:rPr>
          <w:lang w:val="en-US"/>
        </w:rPr>
        <w:t xml:space="preserve">UNAIDS</w:t>
      </w:r>
      <w:r>
        <w:t xml:space="preserve">)</w:t>
      </w:r>
      <w:r/>
    </w:p>
    <w:p>
      <w:pPr>
        <w:rPr>
          <w:lang w:val="kk-KZ"/>
        </w:rPr>
      </w:pPr>
      <w:r>
        <w:rPr>
          <w:lang w:val="en-US"/>
        </w:rPr>
        <w:t xml:space="preserve">COSI</w:t>
      </w:r>
      <w:r>
        <w:t xml:space="preserve"> – </w:t>
      </w:r>
      <w:r>
        <w:rPr>
          <w:lang w:val="kk-KZ"/>
        </w:rPr>
        <w:t xml:space="preserve">исследование </w:t>
      </w:r>
      <w:r>
        <w:t xml:space="preserve">«Эпидемиологический надзор за детским ожирением, питанием и физической активностью в Республике Казахстан</w:t>
      </w:r>
      <w:r>
        <w:rPr>
          <w:lang w:val="kk-KZ"/>
        </w:rPr>
        <w:t xml:space="preserve">»</w:t>
      </w:r>
      <w:r>
        <w:t xml:space="preserve"> </w:t>
      </w:r>
      <w:r>
        <w:rPr>
          <w:lang w:val="kk-KZ"/>
        </w:rPr>
        <w:t xml:space="preserve">организуемое </w:t>
      </w:r>
      <w:r>
        <w:t xml:space="preserve">Всемирной организации здравоохранения</w:t>
      </w:r>
      <w:r/>
    </w:p>
    <w:p>
      <w:pPr>
        <w:rPr>
          <w:lang w:val="kk-KZ"/>
        </w:rPr>
      </w:pPr>
      <w:r>
        <w:rPr>
          <w:lang w:val="kk-KZ"/>
        </w:rPr>
        <w:t xml:space="preserve">GATS – эпидемиологическое исследование по определению распространенности табакокурения по методике Всемирной организации здравоохранения</w:t>
      </w:r>
      <w:r/>
    </w:p>
    <w:p>
      <w:pPr>
        <w:rPr>
          <w:lang w:val="kk-KZ"/>
        </w:rPr>
      </w:pPr>
      <w:r>
        <w:rPr>
          <w:lang w:val="en-US"/>
        </w:rPr>
        <w:t xml:space="preserve">HBSC</w:t>
      </w:r>
      <w:r>
        <w:t xml:space="preserve"> – </w:t>
      </w:r>
      <w:r>
        <w:rPr>
          <w:lang w:val="kk-KZ"/>
        </w:rPr>
        <w:t xml:space="preserve">исследование </w:t>
      </w:r>
      <w:r>
        <w:t xml:space="preserve">«Поведение детей школьного возраста в отношении здоровья» (</w:t>
      </w:r>
      <w:r>
        <w:rPr>
          <w:lang w:val="en-US"/>
        </w:rPr>
        <w:t xml:space="preserve">Health</w:t>
      </w:r>
      <w:r>
        <w:t xml:space="preserve"> </w:t>
      </w:r>
      <w:r>
        <w:rPr>
          <w:lang w:val="en-US"/>
        </w:rPr>
        <w:t xml:space="preserve">Behaviour</w:t>
      </w:r>
      <w:r>
        <w:t xml:space="preserve"> </w:t>
      </w:r>
      <w:r>
        <w:rPr>
          <w:lang w:val="en-US"/>
        </w:rPr>
        <w:t xml:space="preserve">in</w:t>
      </w:r>
      <w:r>
        <w:t xml:space="preserve"> </w:t>
      </w:r>
      <w:r>
        <w:rPr>
          <w:lang w:val="en-US"/>
        </w:rPr>
        <w:t xml:space="preserve">School</w:t>
      </w:r>
      <w:r>
        <w:t xml:space="preserve">-</w:t>
      </w:r>
      <w:r>
        <w:rPr>
          <w:lang w:val="en-US"/>
        </w:rPr>
        <w:t xml:space="preserve">Aged</w:t>
      </w:r>
      <w:r>
        <w:t xml:space="preserve"> </w:t>
      </w:r>
      <w:r>
        <w:rPr>
          <w:lang w:val="en-US"/>
        </w:rPr>
        <w:t xml:space="preserve">Children</w:t>
      </w:r>
      <w:r>
        <w:t xml:space="preserve">) </w:t>
      </w:r>
      <w:r>
        <w:rPr>
          <w:lang w:val="kk-KZ"/>
        </w:rPr>
        <w:t xml:space="preserve">организуемое </w:t>
      </w:r>
      <w:r>
        <w:t xml:space="preserve">Всемирной организации здравоохранения</w:t>
      </w:r>
      <w:r/>
    </w:p>
    <w:p>
      <w:r>
        <w:rPr>
          <w:lang w:val="en-US"/>
        </w:rPr>
        <w:t xml:space="preserve">STEPS</w:t>
      </w:r>
      <w:r>
        <w:t xml:space="preserve"> – национальное исследование распространенности факторов риска неинфекционных заболеваний по методологии Всемирной организации здравоохранения</w:t>
      </w:r>
      <w:r/>
    </w:p>
    <w:p>
      <w:r/>
      <w:r/>
    </w:p>
    <w:p>
      <w:pPr>
        <w:jc w:val="center"/>
      </w:pPr>
      <w:r>
        <w:t xml:space="preserve">_________________________________________</w:t>
      </w:r>
      <w:r/>
    </w:p>
    <w:p>
      <w:r/>
      <w:r/>
    </w:p>
    <w:p>
      <w:r/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6840" w:h="11900" w:orient="landscape"/>
      <w:pgMar w:top="1418" w:right="851" w:bottom="1418" w:left="1418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4405432"/>
      <w:docPartObj>
        <w:docPartGallery w:val="Page Numbers (Top of Page)"/>
        <w:docPartUnique w:val="true"/>
      </w:docPartObj>
      <w:rPr/>
    </w:sdtPr>
    <w:sdtContent>
      <w:p>
        <w:pPr>
          <w:pStyle w:val="710"/>
          <w:jc w:val="center"/>
          <w:rPr>
            <w:rFonts w:ascii="Times New Roman" w:hAnsi="Times New Roman"/>
            <w:sz w:val="24"/>
          </w:rPr>
        </w:pPr>
        <w:r>
          <w:rPr>
            <w:rFonts w:ascii="Times New Roman" w:hAnsi="Times New Roman"/>
            <w:sz w:val="24"/>
          </w:rPr>
          <w:fldChar w:fldCharType="begin"/>
        </w:r>
        <w:r>
          <w:rPr>
            <w:rFonts w:ascii="Times New Roman" w:hAnsi="Times New Roman"/>
            <w:sz w:val="24"/>
          </w:rPr>
          <w:instrText xml:space="preserve">PAGE   \* MERGEFORMAT</w:instrText>
        </w:r>
        <w:r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sz w:val="24"/>
          </w:rPr>
          <w:t xml:space="preserve">18</w:t>
        </w:r>
        <w:r>
          <w:rPr>
            <w:rFonts w:ascii="Times New Roman" w:hAnsi="Times New Roman"/>
            <w:sz w:val="24"/>
          </w:rPr>
          <w:fldChar w:fldCharType="end"/>
        </w:r>
        <w:r/>
      </w:p>
    </w:sdtContent>
  </w:sdt>
  <w:p>
    <w:pPr>
      <w:pStyle w:val="71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0"/>
      <w:rPr>
        <w:rStyle w:val="714"/>
      </w:rPr>
      <w:framePr w:wrap="none" w:vAnchor="text" w:hAnchor="margin" w:xAlign="center" w:y="1"/>
    </w:pPr>
    <w:r>
      <w:rPr>
        <w:rStyle w:val="714"/>
      </w:rPr>
      <w:fldChar w:fldCharType="begin"/>
    </w:r>
    <w:r>
      <w:rPr>
        <w:rStyle w:val="714"/>
      </w:rPr>
      <w:instrText xml:space="preserve"> PAGE </w:instrText>
    </w:r>
    <w:r>
      <w:rPr>
        <w:rStyle w:val="714"/>
      </w:rPr>
      <w:fldChar w:fldCharType="end"/>
    </w:r>
    <w:r/>
  </w:p>
  <w:p>
    <w:pPr>
      <w:pStyle w:val="71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0"/>
      <w:jc w:val="center"/>
    </w:pPr>
    <w:r/>
    <w:r/>
  </w:p>
  <w:p>
    <w:pPr>
      <w:pStyle w:val="71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40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502" w:hanging="360"/>
      </w:pPr>
      <w:rPr>
        <w:rFonts w:ascii="Courier New" w:hAnsi="Courier New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lang w:val="ru-RU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Calibri" w:hint="default"/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06"/>
    <w:link w:val="705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04"/>
    <w:next w:val="704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706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04"/>
    <w:next w:val="704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706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04"/>
    <w:next w:val="704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706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04"/>
    <w:next w:val="704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706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04"/>
    <w:next w:val="704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706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04"/>
    <w:next w:val="704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706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04"/>
    <w:next w:val="704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706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04"/>
    <w:next w:val="704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706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704"/>
    <w:next w:val="704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706"/>
    <w:link w:val="32"/>
    <w:uiPriority w:val="10"/>
    <w:rPr>
      <w:sz w:val="48"/>
      <w:szCs w:val="48"/>
    </w:rPr>
  </w:style>
  <w:style w:type="paragraph" w:styleId="34">
    <w:name w:val="Subtitle"/>
    <w:basedOn w:val="704"/>
    <w:next w:val="704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706"/>
    <w:link w:val="34"/>
    <w:uiPriority w:val="11"/>
    <w:rPr>
      <w:sz w:val="24"/>
      <w:szCs w:val="24"/>
    </w:rPr>
  </w:style>
  <w:style w:type="paragraph" w:styleId="36">
    <w:name w:val="Quote"/>
    <w:basedOn w:val="704"/>
    <w:next w:val="704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04"/>
    <w:next w:val="704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06"/>
    <w:link w:val="710"/>
    <w:uiPriority w:val="99"/>
  </w:style>
  <w:style w:type="character" w:styleId="43">
    <w:name w:val="Footer Char"/>
    <w:basedOn w:val="706"/>
    <w:link w:val="712"/>
    <w:uiPriority w:val="99"/>
  </w:style>
  <w:style w:type="paragraph" w:styleId="44">
    <w:name w:val="Caption"/>
    <w:basedOn w:val="704"/>
    <w:next w:val="7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712"/>
    <w:uiPriority w:val="99"/>
  </w:style>
  <w:style w:type="table" w:styleId="47">
    <w:name w:val="Table Grid Light"/>
    <w:basedOn w:val="7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0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704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06"/>
    <w:uiPriority w:val="99"/>
    <w:unhideWhenUsed/>
    <w:rPr>
      <w:vertAlign w:val="superscript"/>
    </w:rPr>
  </w:style>
  <w:style w:type="paragraph" w:styleId="176">
    <w:name w:val="endnote text"/>
    <w:basedOn w:val="704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06"/>
    <w:uiPriority w:val="99"/>
    <w:semiHidden/>
    <w:unhideWhenUsed/>
    <w:rPr>
      <w:vertAlign w:val="superscript"/>
    </w:rPr>
  </w:style>
  <w:style w:type="paragraph" w:styleId="179">
    <w:name w:val="toc 1"/>
    <w:basedOn w:val="704"/>
    <w:next w:val="704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04"/>
    <w:next w:val="704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04"/>
    <w:next w:val="704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04"/>
    <w:next w:val="704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04"/>
    <w:next w:val="704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04"/>
    <w:next w:val="704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04"/>
    <w:next w:val="704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04"/>
    <w:next w:val="704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04"/>
    <w:next w:val="704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04"/>
    <w:next w:val="704"/>
    <w:uiPriority w:val="99"/>
    <w:unhideWhenUsed/>
    <w:pPr>
      <w:spacing w:after="0" w:afterAutospacing="0"/>
    </w:pPr>
  </w:style>
  <w:style w:type="paragraph" w:styleId="704" w:default="1">
    <w:name w:val="Normal"/>
    <w:qFormat/>
    <w:rPr>
      <w:rFonts w:ascii="Times New Roman" w:hAnsi="Times New Roman" w:eastAsia="Times New Roman"/>
      <w:sz w:val="24"/>
      <w:szCs w:val="24"/>
    </w:rPr>
  </w:style>
  <w:style w:type="paragraph" w:styleId="705">
    <w:name w:val="Heading 1"/>
    <w:basedOn w:val="704"/>
    <w:link w:val="731"/>
    <w:uiPriority w:val="9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character" w:styleId="706" w:default="1">
    <w:name w:val="Default Paragraph Font"/>
    <w:uiPriority w:val="1"/>
    <w:semiHidden/>
    <w:unhideWhenUsed/>
  </w:style>
  <w:style w:type="table" w:styleId="70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8" w:default="1">
    <w:name w:val="No List"/>
    <w:uiPriority w:val="99"/>
    <w:semiHidden/>
    <w:unhideWhenUsed/>
  </w:style>
  <w:style w:type="table" w:styleId="709">
    <w:name w:val="Table Grid"/>
    <w:basedOn w:val="707"/>
    <w:uiPriority w:val="3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10">
    <w:name w:val="Header"/>
    <w:basedOn w:val="704"/>
    <w:link w:val="711"/>
    <w:uiPriority w:val="99"/>
    <w:unhideWhenUsed/>
    <w:pPr>
      <w:tabs>
        <w:tab w:val="center" w:pos="4677" w:leader="none"/>
        <w:tab w:val="right" w:pos="9355" w:leader="none"/>
      </w:tabs>
    </w:pPr>
    <w:rPr>
      <w:rFonts w:ascii="Calibri" w:hAnsi="Calibri" w:eastAsia="Calibri"/>
      <w:sz w:val="20"/>
      <w:szCs w:val="20"/>
      <w:lang w:eastAsia="en-US"/>
    </w:rPr>
  </w:style>
  <w:style w:type="character" w:styleId="711" w:customStyle="1">
    <w:name w:val="Верхний колонтитул Знак"/>
    <w:link w:val="710"/>
    <w:uiPriority w:val="99"/>
    <w:rPr>
      <w:rFonts w:ascii="Calibri" w:hAnsi="Calibri" w:cs="Times New Roman" w:eastAsia="Calibri"/>
    </w:rPr>
  </w:style>
  <w:style w:type="paragraph" w:styleId="712">
    <w:name w:val="Footer"/>
    <w:basedOn w:val="704"/>
    <w:link w:val="713"/>
    <w:uiPriority w:val="99"/>
    <w:unhideWhenUsed/>
    <w:pPr>
      <w:tabs>
        <w:tab w:val="center" w:pos="4677" w:leader="none"/>
        <w:tab w:val="right" w:pos="9355" w:leader="none"/>
      </w:tabs>
    </w:pPr>
    <w:rPr>
      <w:rFonts w:ascii="Calibri" w:hAnsi="Calibri" w:eastAsia="Calibri"/>
      <w:sz w:val="20"/>
      <w:szCs w:val="20"/>
      <w:lang w:eastAsia="en-US"/>
    </w:rPr>
  </w:style>
  <w:style w:type="character" w:styleId="713" w:customStyle="1">
    <w:name w:val="Нижний колонтитул Знак"/>
    <w:link w:val="712"/>
    <w:uiPriority w:val="99"/>
    <w:rPr>
      <w:rFonts w:ascii="Calibri" w:hAnsi="Calibri" w:cs="Times New Roman" w:eastAsia="Calibri"/>
    </w:rPr>
  </w:style>
  <w:style w:type="character" w:styleId="714">
    <w:name w:val="page number"/>
    <w:basedOn w:val="706"/>
    <w:uiPriority w:val="99"/>
    <w:semiHidden/>
    <w:unhideWhenUsed/>
  </w:style>
  <w:style w:type="paragraph" w:styleId="715">
    <w:name w:val="No Spacing"/>
    <w:uiPriority w:val="1"/>
    <w:qFormat/>
    <w:rPr>
      <w:sz w:val="24"/>
      <w:szCs w:val="24"/>
      <w:lang w:eastAsia="en-US"/>
    </w:rPr>
  </w:style>
  <w:style w:type="character" w:styleId="716">
    <w:name w:val="annotation reference"/>
    <w:basedOn w:val="706"/>
    <w:uiPriority w:val="99"/>
    <w:semiHidden/>
    <w:unhideWhenUsed/>
    <w:rPr>
      <w:sz w:val="16"/>
      <w:szCs w:val="16"/>
    </w:rPr>
  </w:style>
  <w:style w:type="paragraph" w:styleId="717">
    <w:name w:val="annotation text"/>
    <w:basedOn w:val="704"/>
    <w:link w:val="718"/>
    <w:uiPriority w:val="99"/>
    <w:semiHidden/>
    <w:unhideWhenUsed/>
    <w:rPr>
      <w:rFonts w:ascii="Calibri" w:hAnsi="Calibri" w:eastAsia="Calibri"/>
      <w:sz w:val="20"/>
      <w:szCs w:val="20"/>
      <w:lang w:eastAsia="en-US"/>
    </w:rPr>
  </w:style>
  <w:style w:type="character" w:styleId="718" w:customStyle="1">
    <w:name w:val="Текст примечания Знак"/>
    <w:basedOn w:val="706"/>
    <w:link w:val="717"/>
    <w:uiPriority w:val="99"/>
    <w:semiHidden/>
    <w:rPr>
      <w:lang w:eastAsia="en-US"/>
    </w:rPr>
  </w:style>
  <w:style w:type="paragraph" w:styleId="719">
    <w:name w:val="annotation subject"/>
    <w:basedOn w:val="717"/>
    <w:next w:val="717"/>
    <w:link w:val="720"/>
    <w:uiPriority w:val="99"/>
    <w:semiHidden/>
    <w:unhideWhenUsed/>
    <w:rPr>
      <w:b/>
      <w:bCs/>
    </w:rPr>
  </w:style>
  <w:style w:type="character" w:styleId="720" w:customStyle="1">
    <w:name w:val="Тема примечания Знак"/>
    <w:basedOn w:val="718"/>
    <w:link w:val="719"/>
    <w:uiPriority w:val="99"/>
    <w:semiHidden/>
    <w:rPr>
      <w:b/>
      <w:bCs/>
      <w:lang w:eastAsia="en-US"/>
    </w:rPr>
  </w:style>
  <w:style w:type="paragraph" w:styleId="721">
    <w:name w:val="Balloon Text"/>
    <w:basedOn w:val="704"/>
    <w:link w:val="722"/>
    <w:uiPriority w:val="99"/>
    <w:semiHidden/>
    <w:unhideWhenUsed/>
    <w:rPr>
      <w:rFonts w:ascii="Tahoma" w:hAnsi="Tahoma" w:cs="Tahoma"/>
      <w:sz w:val="16"/>
      <w:szCs w:val="16"/>
    </w:rPr>
  </w:style>
  <w:style w:type="character" w:styleId="722" w:customStyle="1">
    <w:name w:val="Текст выноски Знак"/>
    <w:basedOn w:val="706"/>
    <w:link w:val="721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723" w:customStyle="1">
    <w:name w:val="Default"/>
    <w:rPr>
      <w:rFonts w:ascii="Times New Roman" w:hAnsi="Times New Roman" w:eastAsia="Times New Roman"/>
      <w:color w:val="000000"/>
      <w:sz w:val="24"/>
      <w:szCs w:val="24"/>
    </w:rPr>
  </w:style>
  <w:style w:type="paragraph" w:styleId="724">
    <w:name w:val="Normal (Web)"/>
    <w:basedOn w:val="704"/>
    <w:link w:val="726"/>
    <w:uiPriority w:val="99"/>
    <w:unhideWhenUsed/>
    <w:qFormat/>
    <w:pPr>
      <w:spacing w:before="100" w:beforeAutospacing="1" w:after="100" w:afterAutospacing="1"/>
    </w:pPr>
  </w:style>
  <w:style w:type="paragraph" w:styleId="725">
    <w:name w:val="List Paragraph"/>
    <w:basedOn w:val="704"/>
    <w:link w:val="729"/>
    <w:uiPriority w:val="34"/>
    <w:qFormat/>
    <w:pPr>
      <w:contextualSpacing/>
      <w:ind w:left="720"/>
    </w:pPr>
    <w:rPr>
      <w:rFonts w:ascii="Calibri" w:hAnsi="Calibri" w:eastAsia="Calibri"/>
      <w:lang w:eastAsia="en-US"/>
    </w:rPr>
  </w:style>
  <w:style w:type="character" w:styleId="726" w:customStyle="1">
    <w:name w:val="Обычный (веб) Знак"/>
    <w:link w:val="724"/>
    <w:uiPriority w:val="99"/>
    <w:rPr>
      <w:rFonts w:ascii="Times New Roman" w:hAnsi="Times New Roman" w:eastAsia="Times New Roman"/>
      <w:sz w:val="24"/>
      <w:szCs w:val="24"/>
    </w:rPr>
  </w:style>
  <w:style w:type="paragraph" w:styleId="727">
    <w:name w:val="Body Text"/>
    <w:basedOn w:val="704"/>
    <w:link w:val="728"/>
    <w:uiPriority w:val="99"/>
    <w:unhideWhenUsed/>
    <w:pPr>
      <w:spacing w:after="120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728" w:customStyle="1">
    <w:name w:val="Основной текст Знак"/>
    <w:basedOn w:val="706"/>
    <w:link w:val="727"/>
    <w:uiPriority w:val="99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729" w:customStyle="1">
    <w:name w:val="Абзац списка Знак"/>
    <w:link w:val="725"/>
    <w:uiPriority w:val="34"/>
    <w:qFormat/>
    <w:rPr>
      <w:sz w:val="24"/>
      <w:szCs w:val="24"/>
      <w:lang w:eastAsia="en-US"/>
    </w:rPr>
  </w:style>
  <w:style w:type="character" w:styleId="730" w:customStyle="1">
    <w:name w:val="s1"/>
    <w:basedOn w:val="706"/>
  </w:style>
  <w:style w:type="character" w:styleId="731" w:customStyle="1">
    <w:name w:val="Заголовок 1 Знак"/>
    <w:basedOn w:val="706"/>
    <w:link w:val="705"/>
    <w:uiPriority w:val="9"/>
    <w:rPr>
      <w:rFonts w:ascii="Times New Roman" w:hAnsi="Times New Roman" w:eastAsia="Times New Roman"/>
      <w:b/>
      <w:bCs/>
      <w:sz w:val="48"/>
      <w:szCs w:val="4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wiki2.wiki/wiki/International_Health_Regulations" TargetMode="External"/><Relationship Id="rId14" Type="http://schemas.openxmlformats.org/officeDocument/2006/relationships/hyperlink" Target="https://wiki2.wiki/wiki/Global_Health_Security_Initiative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5B0D74B6-8B71-4AA9-A136-BAA943046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ONLYOFFICE/7.0.1.37</Application>
  <Company>Hewlett-Packard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Абжамиева Шарбану Бекбулатовна</cp:lastModifiedBy>
  <cp:revision>29</cp:revision>
  <dcterms:created xsi:type="dcterms:W3CDTF">2024-09-16T06:55:00Z</dcterms:created>
  <dcterms:modified xsi:type="dcterms:W3CDTF">2024-10-08T13:30:29Z</dcterms:modified>
</cp:coreProperties>
</file>